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5B" w:rsidRDefault="0037195B" w:rsidP="0037195B">
      <w:pPr>
        <w:spacing w:line="276" w:lineRule="auto"/>
        <w:jc w:val="center"/>
        <w:rPr>
          <w:sz w:val="44"/>
          <w:szCs w:val="44"/>
        </w:rPr>
      </w:pPr>
      <w:r>
        <w:rPr>
          <w:noProof/>
          <w:sz w:val="44"/>
          <w:szCs w:val="44"/>
          <w:lang w:eastAsia="pl-PL"/>
        </w:rPr>
        <w:drawing>
          <wp:inline distT="0" distB="0" distL="0" distR="0">
            <wp:extent cx="5760720" cy="867262"/>
            <wp:effectExtent l="19050" t="0" r="0" b="0"/>
            <wp:docPr id="1" name="Obraz 1" descr="C:\Users\PC\Desktop\Konwersja cyfrowa\3 logotpy - 2104_belka_UE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onwersja cyfrowa\3 logotpy - 2104_belka_UE_bl.jpg"/>
                    <pic:cNvPicPr>
                      <a:picLocks noChangeAspect="1" noChangeArrowheads="1"/>
                    </pic:cNvPicPr>
                  </pic:nvPicPr>
                  <pic:blipFill>
                    <a:blip r:embed="rId8" cstate="print"/>
                    <a:srcRect/>
                    <a:stretch>
                      <a:fillRect/>
                    </a:stretch>
                  </pic:blipFill>
                  <pic:spPr bwMode="auto">
                    <a:xfrm>
                      <a:off x="0" y="0"/>
                      <a:ext cx="5760720" cy="867262"/>
                    </a:xfrm>
                    <a:prstGeom prst="rect">
                      <a:avLst/>
                    </a:prstGeom>
                    <a:noFill/>
                    <a:ln w="9525">
                      <a:noFill/>
                      <a:miter lim="800000"/>
                      <a:headEnd/>
                      <a:tailEnd/>
                    </a:ln>
                  </pic:spPr>
                </pic:pic>
              </a:graphicData>
            </a:graphic>
          </wp:inline>
        </w:drawing>
      </w:r>
    </w:p>
    <w:p w:rsidR="0037195B" w:rsidRDefault="0037195B" w:rsidP="003E5D72">
      <w:pPr>
        <w:spacing w:line="276" w:lineRule="auto"/>
        <w:jc w:val="right"/>
      </w:pPr>
    </w:p>
    <w:p w:rsidR="0037195B" w:rsidRDefault="0037195B" w:rsidP="003E5D72">
      <w:pPr>
        <w:spacing w:line="276" w:lineRule="auto"/>
        <w:jc w:val="right"/>
      </w:pPr>
    </w:p>
    <w:p w:rsidR="00DD57AB" w:rsidRDefault="00DD57AB" w:rsidP="003E5D72">
      <w:pPr>
        <w:spacing w:line="276" w:lineRule="auto"/>
        <w:jc w:val="right"/>
      </w:pPr>
      <w:r>
        <w:t>Załącznik nr 1 do SWZ</w:t>
      </w:r>
    </w:p>
    <w:p w:rsidR="00DD57AB" w:rsidRDefault="00DD57AB" w:rsidP="003E5D72">
      <w:pPr>
        <w:spacing w:line="276" w:lineRule="auto"/>
      </w:pPr>
    </w:p>
    <w:p w:rsidR="00DD57AB" w:rsidRPr="00F730B9" w:rsidRDefault="00DD57AB" w:rsidP="003E5D72">
      <w:pPr>
        <w:pStyle w:val="Nagwek1"/>
        <w:spacing w:line="276" w:lineRule="auto"/>
      </w:pPr>
    </w:p>
    <w:p w:rsidR="00DD57AB" w:rsidRDefault="00DD57AB" w:rsidP="003E5D72">
      <w:pPr>
        <w:spacing w:line="276" w:lineRule="auto"/>
        <w:rPr>
          <w:sz w:val="56"/>
          <w:szCs w:val="56"/>
        </w:rPr>
      </w:pPr>
    </w:p>
    <w:p w:rsidR="00DD57AB" w:rsidRDefault="00DD57AB" w:rsidP="003E5D72">
      <w:pPr>
        <w:spacing w:line="276" w:lineRule="auto"/>
        <w:rPr>
          <w:sz w:val="56"/>
          <w:szCs w:val="56"/>
        </w:rPr>
      </w:pPr>
    </w:p>
    <w:p w:rsidR="00DD57AB" w:rsidRDefault="00DD57AB" w:rsidP="003E5D72">
      <w:pPr>
        <w:spacing w:line="276" w:lineRule="auto"/>
        <w:rPr>
          <w:sz w:val="56"/>
          <w:szCs w:val="56"/>
        </w:rPr>
      </w:pPr>
    </w:p>
    <w:p w:rsidR="00DD57AB" w:rsidRDefault="00DD57AB" w:rsidP="003E5D72">
      <w:pPr>
        <w:spacing w:line="276" w:lineRule="auto"/>
        <w:rPr>
          <w:sz w:val="56"/>
          <w:szCs w:val="56"/>
        </w:rPr>
      </w:pPr>
    </w:p>
    <w:p w:rsidR="0037195B" w:rsidRPr="00C8097C" w:rsidRDefault="0037195B" w:rsidP="0037195B">
      <w:pPr>
        <w:spacing w:line="276" w:lineRule="auto"/>
        <w:jc w:val="center"/>
        <w:rPr>
          <w:sz w:val="44"/>
          <w:szCs w:val="44"/>
        </w:rPr>
      </w:pPr>
      <w:r w:rsidRPr="00C8097C">
        <w:rPr>
          <w:sz w:val="44"/>
          <w:szCs w:val="44"/>
        </w:rPr>
        <w:t>SZCZEGÓŁOWY OPIS PRZEDMIOTU ZAMÓWIENIA</w:t>
      </w:r>
    </w:p>
    <w:p w:rsidR="00DD57AB" w:rsidRDefault="00DD57AB" w:rsidP="003E5D72">
      <w:pPr>
        <w:spacing w:line="276" w:lineRule="auto"/>
        <w:rPr>
          <w:sz w:val="56"/>
          <w:szCs w:val="56"/>
        </w:rPr>
      </w:pPr>
    </w:p>
    <w:p w:rsidR="00DD57AB" w:rsidRDefault="00DD57AB" w:rsidP="003E5D72">
      <w:pPr>
        <w:spacing w:line="276" w:lineRule="auto"/>
        <w:rPr>
          <w:sz w:val="56"/>
          <w:szCs w:val="56"/>
        </w:rPr>
      </w:pPr>
    </w:p>
    <w:p w:rsidR="00DD57AB" w:rsidRDefault="00DD57AB" w:rsidP="003E5D72">
      <w:pPr>
        <w:spacing w:line="276" w:lineRule="auto"/>
        <w:rPr>
          <w:sz w:val="56"/>
          <w:szCs w:val="56"/>
        </w:rPr>
      </w:pPr>
    </w:p>
    <w:p w:rsidR="00DD57AB" w:rsidRDefault="00DD57AB" w:rsidP="003E5D72">
      <w:pPr>
        <w:spacing w:line="276" w:lineRule="auto"/>
        <w:rPr>
          <w:sz w:val="56"/>
          <w:szCs w:val="56"/>
        </w:rPr>
      </w:pPr>
    </w:p>
    <w:p w:rsidR="00DD57AB" w:rsidRDefault="00DD57AB" w:rsidP="003E5D72">
      <w:pPr>
        <w:spacing w:line="276" w:lineRule="auto"/>
        <w:rPr>
          <w:sz w:val="56"/>
          <w:szCs w:val="56"/>
        </w:rPr>
      </w:pPr>
    </w:p>
    <w:p w:rsidR="00DD57AB" w:rsidRDefault="00DD57AB" w:rsidP="003E5D72">
      <w:pPr>
        <w:spacing w:line="276" w:lineRule="auto"/>
        <w:rPr>
          <w:sz w:val="56"/>
          <w:szCs w:val="56"/>
        </w:rPr>
      </w:pPr>
    </w:p>
    <w:sdt>
      <w:sdtPr>
        <w:rPr>
          <w:rFonts w:asciiTheme="minorHAnsi" w:eastAsiaTheme="minorHAnsi" w:hAnsiTheme="minorHAnsi" w:cstheme="minorBidi"/>
          <w:color w:val="auto"/>
          <w:sz w:val="22"/>
          <w:szCs w:val="22"/>
          <w:lang w:eastAsia="en-US"/>
        </w:rPr>
        <w:id w:val="981964198"/>
        <w:docPartObj>
          <w:docPartGallery w:val="Table of Contents"/>
          <w:docPartUnique/>
        </w:docPartObj>
      </w:sdtPr>
      <w:sdtEndPr>
        <w:rPr>
          <w:b/>
          <w:bCs/>
        </w:rPr>
      </w:sdtEndPr>
      <w:sdtContent>
        <w:p w:rsidR="00D3355F" w:rsidRDefault="00D3355F" w:rsidP="003E5D72">
          <w:pPr>
            <w:pStyle w:val="Nagwekspisutreci"/>
            <w:spacing w:line="276" w:lineRule="auto"/>
          </w:pPr>
          <w:r>
            <w:t>Spis treści</w:t>
          </w:r>
        </w:p>
        <w:p w:rsidR="00240703" w:rsidRDefault="00A820E1">
          <w:pPr>
            <w:pStyle w:val="Spistreci1"/>
            <w:tabs>
              <w:tab w:val="left" w:pos="440"/>
              <w:tab w:val="right" w:leader="dot" w:pos="9062"/>
            </w:tabs>
            <w:rPr>
              <w:rFonts w:eastAsiaTheme="minorEastAsia"/>
              <w:noProof/>
              <w:lang w:eastAsia="pl-PL"/>
            </w:rPr>
          </w:pPr>
          <w:r w:rsidRPr="00A820E1">
            <w:fldChar w:fldCharType="begin"/>
          </w:r>
          <w:r w:rsidR="00D3355F">
            <w:instrText xml:space="preserve"> TOC \o "1-3" \h \z \u </w:instrText>
          </w:r>
          <w:r w:rsidRPr="00A820E1">
            <w:fldChar w:fldCharType="separate"/>
          </w:r>
          <w:hyperlink w:anchor="_Toc95486903" w:history="1">
            <w:r w:rsidR="00240703" w:rsidRPr="00CC2A8B">
              <w:rPr>
                <w:rStyle w:val="Hipercze"/>
                <w:noProof/>
              </w:rPr>
              <w:t>1.</w:t>
            </w:r>
            <w:r w:rsidR="00240703">
              <w:rPr>
                <w:rFonts w:eastAsiaTheme="minorEastAsia"/>
                <w:noProof/>
                <w:lang w:eastAsia="pl-PL"/>
              </w:rPr>
              <w:tab/>
            </w:r>
            <w:r w:rsidR="00240703" w:rsidRPr="00CC2A8B">
              <w:rPr>
                <w:rStyle w:val="Hipercze"/>
                <w:noProof/>
              </w:rPr>
              <w:t>Podział na części.</w:t>
            </w:r>
            <w:r w:rsidR="00240703">
              <w:rPr>
                <w:noProof/>
                <w:webHidden/>
              </w:rPr>
              <w:tab/>
            </w:r>
            <w:r>
              <w:rPr>
                <w:noProof/>
                <w:webHidden/>
              </w:rPr>
              <w:fldChar w:fldCharType="begin"/>
            </w:r>
            <w:r w:rsidR="00240703">
              <w:rPr>
                <w:noProof/>
                <w:webHidden/>
              </w:rPr>
              <w:instrText xml:space="preserve"> PAGEREF _Toc95486903 \h </w:instrText>
            </w:r>
            <w:r>
              <w:rPr>
                <w:noProof/>
                <w:webHidden/>
              </w:rPr>
            </w:r>
            <w:r>
              <w:rPr>
                <w:noProof/>
                <w:webHidden/>
              </w:rPr>
              <w:fldChar w:fldCharType="separate"/>
            </w:r>
            <w:r w:rsidR="00F30932">
              <w:rPr>
                <w:noProof/>
                <w:webHidden/>
              </w:rPr>
              <w:t>3</w:t>
            </w:r>
            <w:r>
              <w:rPr>
                <w:noProof/>
                <w:webHidden/>
              </w:rPr>
              <w:fldChar w:fldCharType="end"/>
            </w:r>
          </w:hyperlink>
        </w:p>
        <w:p w:rsidR="00240703" w:rsidRDefault="00A820E1">
          <w:pPr>
            <w:pStyle w:val="Spistreci1"/>
            <w:tabs>
              <w:tab w:val="left" w:pos="440"/>
              <w:tab w:val="right" w:leader="dot" w:pos="9062"/>
            </w:tabs>
            <w:rPr>
              <w:rFonts w:eastAsiaTheme="minorEastAsia"/>
              <w:noProof/>
              <w:lang w:eastAsia="pl-PL"/>
            </w:rPr>
          </w:pPr>
          <w:hyperlink w:anchor="_Toc95486904" w:history="1">
            <w:r w:rsidR="00240703" w:rsidRPr="00CC2A8B">
              <w:rPr>
                <w:rStyle w:val="Hipercze"/>
                <w:noProof/>
              </w:rPr>
              <w:t>2.</w:t>
            </w:r>
            <w:r w:rsidR="00240703">
              <w:rPr>
                <w:rFonts w:eastAsiaTheme="minorEastAsia"/>
                <w:noProof/>
                <w:lang w:eastAsia="pl-PL"/>
              </w:rPr>
              <w:tab/>
            </w:r>
            <w:r w:rsidR="00240703" w:rsidRPr="00CC2A8B">
              <w:rPr>
                <w:rStyle w:val="Hipercze"/>
                <w:noProof/>
              </w:rPr>
              <w:t>Wymagania ogólne.</w:t>
            </w:r>
            <w:r w:rsidR="00240703">
              <w:rPr>
                <w:noProof/>
                <w:webHidden/>
              </w:rPr>
              <w:tab/>
            </w:r>
            <w:r>
              <w:rPr>
                <w:noProof/>
                <w:webHidden/>
              </w:rPr>
              <w:fldChar w:fldCharType="begin"/>
            </w:r>
            <w:r w:rsidR="00240703">
              <w:rPr>
                <w:noProof/>
                <w:webHidden/>
              </w:rPr>
              <w:instrText xml:space="preserve"> PAGEREF _Toc95486904 \h </w:instrText>
            </w:r>
            <w:r>
              <w:rPr>
                <w:noProof/>
                <w:webHidden/>
              </w:rPr>
            </w:r>
            <w:r>
              <w:rPr>
                <w:noProof/>
                <w:webHidden/>
              </w:rPr>
              <w:fldChar w:fldCharType="separate"/>
            </w:r>
            <w:r w:rsidR="00F30932">
              <w:rPr>
                <w:noProof/>
                <w:webHidden/>
              </w:rPr>
              <w:t>4</w:t>
            </w:r>
            <w:r>
              <w:rPr>
                <w:noProof/>
                <w:webHidden/>
              </w:rPr>
              <w:fldChar w:fldCharType="end"/>
            </w:r>
          </w:hyperlink>
        </w:p>
        <w:p w:rsidR="00240703" w:rsidRDefault="00A820E1">
          <w:pPr>
            <w:pStyle w:val="Spistreci1"/>
            <w:tabs>
              <w:tab w:val="left" w:pos="440"/>
              <w:tab w:val="right" w:leader="dot" w:pos="9062"/>
            </w:tabs>
            <w:rPr>
              <w:rFonts w:eastAsiaTheme="minorEastAsia"/>
              <w:noProof/>
              <w:lang w:eastAsia="pl-PL"/>
            </w:rPr>
          </w:pPr>
          <w:hyperlink w:anchor="_Toc95486905" w:history="1">
            <w:r w:rsidR="00240703" w:rsidRPr="00CC2A8B">
              <w:rPr>
                <w:rStyle w:val="Hipercze"/>
                <w:noProof/>
              </w:rPr>
              <w:t>3.</w:t>
            </w:r>
            <w:r w:rsidR="00240703">
              <w:rPr>
                <w:rFonts w:eastAsiaTheme="minorEastAsia"/>
                <w:noProof/>
                <w:lang w:eastAsia="pl-PL"/>
              </w:rPr>
              <w:tab/>
            </w:r>
            <w:r w:rsidR="00240703" w:rsidRPr="00CC2A8B">
              <w:rPr>
                <w:rStyle w:val="Hipercze"/>
                <w:noProof/>
              </w:rPr>
              <w:t>Zasada równoważności rozwiązań.</w:t>
            </w:r>
            <w:r w:rsidR="00240703">
              <w:rPr>
                <w:noProof/>
                <w:webHidden/>
              </w:rPr>
              <w:tab/>
            </w:r>
            <w:r>
              <w:rPr>
                <w:noProof/>
                <w:webHidden/>
              </w:rPr>
              <w:fldChar w:fldCharType="begin"/>
            </w:r>
            <w:r w:rsidR="00240703">
              <w:rPr>
                <w:noProof/>
                <w:webHidden/>
              </w:rPr>
              <w:instrText xml:space="preserve"> PAGEREF _Toc95486905 \h </w:instrText>
            </w:r>
            <w:r>
              <w:rPr>
                <w:noProof/>
                <w:webHidden/>
              </w:rPr>
            </w:r>
            <w:r>
              <w:rPr>
                <w:noProof/>
                <w:webHidden/>
              </w:rPr>
              <w:fldChar w:fldCharType="separate"/>
            </w:r>
            <w:r w:rsidR="00F30932">
              <w:rPr>
                <w:noProof/>
                <w:webHidden/>
              </w:rPr>
              <w:t>4</w:t>
            </w:r>
            <w:r>
              <w:rPr>
                <w:noProof/>
                <w:webHidden/>
              </w:rPr>
              <w:fldChar w:fldCharType="end"/>
            </w:r>
          </w:hyperlink>
        </w:p>
        <w:p w:rsidR="00240703" w:rsidRDefault="00A820E1">
          <w:pPr>
            <w:pStyle w:val="Spistreci1"/>
            <w:tabs>
              <w:tab w:val="left" w:pos="440"/>
              <w:tab w:val="right" w:leader="dot" w:pos="9062"/>
            </w:tabs>
            <w:rPr>
              <w:rFonts w:eastAsiaTheme="minorEastAsia"/>
              <w:noProof/>
              <w:lang w:eastAsia="pl-PL"/>
            </w:rPr>
          </w:pPr>
          <w:hyperlink w:anchor="_Toc95486906" w:history="1">
            <w:r w:rsidR="00240703" w:rsidRPr="00CC2A8B">
              <w:rPr>
                <w:rStyle w:val="Hipercze"/>
                <w:noProof/>
              </w:rPr>
              <w:t>4.</w:t>
            </w:r>
            <w:r w:rsidR="00240703">
              <w:rPr>
                <w:rFonts w:eastAsiaTheme="minorEastAsia"/>
                <w:noProof/>
                <w:lang w:eastAsia="pl-PL"/>
              </w:rPr>
              <w:tab/>
            </w:r>
            <w:r w:rsidR="00240703" w:rsidRPr="00CC2A8B">
              <w:rPr>
                <w:rStyle w:val="Hipercze"/>
                <w:noProof/>
              </w:rPr>
              <w:t>Szczegółowy opis przedmiotu zamówienia dla części nr 1.</w:t>
            </w:r>
            <w:r w:rsidR="00240703">
              <w:rPr>
                <w:noProof/>
                <w:webHidden/>
              </w:rPr>
              <w:tab/>
            </w:r>
            <w:r>
              <w:rPr>
                <w:noProof/>
                <w:webHidden/>
              </w:rPr>
              <w:fldChar w:fldCharType="begin"/>
            </w:r>
            <w:r w:rsidR="00240703">
              <w:rPr>
                <w:noProof/>
                <w:webHidden/>
              </w:rPr>
              <w:instrText xml:space="preserve"> PAGEREF _Toc95486906 \h </w:instrText>
            </w:r>
            <w:r>
              <w:rPr>
                <w:noProof/>
                <w:webHidden/>
              </w:rPr>
            </w:r>
            <w:r>
              <w:rPr>
                <w:noProof/>
                <w:webHidden/>
              </w:rPr>
              <w:fldChar w:fldCharType="separate"/>
            </w:r>
            <w:r w:rsidR="00F30932">
              <w:rPr>
                <w:noProof/>
                <w:webHidden/>
              </w:rPr>
              <w:t>7</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07" w:history="1">
            <w:r w:rsidR="00240703" w:rsidRPr="00CC2A8B">
              <w:rPr>
                <w:rStyle w:val="Hipercze"/>
                <w:noProof/>
              </w:rPr>
              <w:t>4.1.</w:t>
            </w:r>
            <w:r w:rsidR="00240703">
              <w:rPr>
                <w:rFonts w:eastAsiaTheme="minorEastAsia"/>
                <w:noProof/>
                <w:lang w:eastAsia="pl-PL"/>
              </w:rPr>
              <w:tab/>
            </w:r>
            <w:r w:rsidR="00240703" w:rsidRPr="00CC2A8B">
              <w:rPr>
                <w:rStyle w:val="Hipercze"/>
                <w:noProof/>
              </w:rPr>
              <w:t>Zakup wyposażenia wideo – projektor zewnętrzny laserowy.</w:t>
            </w:r>
            <w:r w:rsidR="00240703">
              <w:rPr>
                <w:noProof/>
                <w:webHidden/>
              </w:rPr>
              <w:tab/>
            </w:r>
            <w:r>
              <w:rPr>
                <w:noProof/>
                <w:webHidden/>
              </w:rPr>
              <w:fldChar w:fldCharType="begin"/>
            </w:r>
            <w:r w:rsidR="00240703">
              <w:rPr>
                <w:noProof/>
                <w:webHidden/>
              </w:rPr>
              <w:instrText xml:space="preserve"> PAGEREF _Toc95486907 \h </w:instrText>
            </w:r>
            <w:r>
              <w:rPr>
                <w:noProof/>
                <w:webHidden/>
              </w:rPr>
            </w:r>
            <w:r>
              <w:rPr>
                <w:noProof/>
                <w:webHidden/>
              </w:rPr>
              <w:fldChar w:fldCharType="separate"/>
            </w:r>
            <w:r w:rsidR="00F30932">
              <w:rPr>
                <w:noProof/>
                <w:webHidden/>
              </w:rPr>
              <w:t>7</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08" w:history="1">
            <w:r w:rsidR="00240703" w:rsidRPr="00CC2A8B">
              <w:rPr>
                <w:rStyle w:val="Hipercze"/>
                <w:noProof/>
              </w:rPr>
              <w:t>4.2.</w:t>
            </w:r>
            <w:r w:rsidR="00240703">
              <w:rPr>
                <w:rFonts w:eastAsiaTheme="minorEastAsia"/>
                <w:noProof/>
                <w:lang w:eastAsia="pl-PL"/>
              </w:rPr>
              <w:tab/>
            </w:r>
            <w:r w:rsidR="00240703" w:rsidRPr="00CC2A8B">
              <w:rPr>
                <w:rStyle w:val="Hipercze"/>
                <w:noProof/>
              </w:rPr>
              <w:t>Zakup wyposażenia wideo – projektor wewnętrzny.</w:t>
            </w:r>
            <w:r w:rsidR="00240703">
              <w:rPr>
                <w:noProof/>
                <w:webHidden/>
              </w:rPr>
              <w:tab/>
            </w:r>
            <w:r>
              <w:rPr>
                <w:noProof/>
                <w:webHidden/>
              </w:rPr>
              <w:fldChar w:fldCharType="begin"/>
            </w:r>
            <w:r w:rsidR="00240703">
              <w:rPr>
                <w:noProof/>
                <w:webHidden/>
              </w:rPr>
              <w:instrText xml:space="preserve"> PAGEREF _Toc95486908 \h </w:instrText>
            </w:r>
            <w:r>
              <w:rPr>
                <w:noProof/>
                <w:webHidden/>
              </w:rPr>
            </w:r>
            <w:r>
              <w:rPr>
                <w:noProof/>
                <w:webHidden/>
              </w:rPr>
              <w:fldChar w:fldCharType="separate"/>
            </w:r>
            <w:r w:rsidR="00F30932">
              <w:rPr>
                <w:noProof/>
                <w:webHidden/>
              </w:rPr>
              <w:t>7</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09" w:history="1">
            <w:r w:rsidR="00240703" w:rsidRPr="00CC2A8B">
              <w:rPr>
                <w:rStyle w:val="Hipercze"/>
                <w:noProof/>
              </w:rPr>
              <w:t>4.3.</w:t>
            </w:r>
            <w:r w:rsidR="00240703">
              <w:rPr>
                <w:rFonts w:eastAsiaTheme="minorEastAsia"/>
                <w:noProof/>
                <w:lang w:eastAsia="pl-PL"/>
              </w:rPr>
              <w:tab/>
            </w:r>
            <w:r w:rsidR="00240703" w:rsidRPr="00CC2A8B">
              <w:rPr>
                <w:rStyle w:val="Hipercze"/>
                <w:noProof/>
              </w:rPr>
              <w:t>Zakup wyposażenia wideo – zestaw do wideokonferencji.</w:t>
            </w:r>
            <w:r w:rsidR="00240703">
              <w:rPr>
                <w:noProof/>
                <w:webHidden/>
              </w:rPr>
              <w:tab/>
            </w:r>
            <w:r>
              <w:rPr>
                <w:noProof/>
                <w:webHidden/>
              </w:rPr>
              <w:fldChar w:fldCharType="begin"/>
            </w:r>
            <w:r w:rsidR="00240703">
              <w:rPr>
                <w:noProof/>
                <w:webHidden/>
              </w:rPr>
              <w:instrText xml:space="preserve"> PAGEREF _Toc95486909 \h </w:instrText>
            </w:r>
            <w:r>
              <w:rPr>
                <w:noProof/>
                <w:webHidden/>
              </w:rPr>
            </w:r>
            <w:r>
              <w:rPr>
                <w:noProof/>
                <w:webHidden/>
              </w:rPr>
              <w:fldChar w:fldCharType="separate"/>
            </w:r>
            <w:r w:rsidR="00F30932">
              <w:rPr>
                <w:noProof/>
                <w:webHidden/>
              </w:rPr>
              <w:t>8</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10" w:history="1">
            <w:r w:rsidR="00240703" w:rsidRPr="00CC2A8B">
              <w:rPr>
                <w:rStyle w:val="Hipercze"/>
                <w:noProof/>
              </w:rPr>
              <w:t>4.4.</w:t>
            </w:r>
            <w:r w:rsidR="00240703">
              <w:rPr>
                <w:rFonts w:eastAsiaTheme="minorEastAsia"/>
                <w:noProof/>
                <w:lang w:eastAsia="pl-PL"/>
              </w:rPr>
              <w:tab/>
            </w:r>
            <w:r w:rsidR="00240703" w:rsidRPr="00CC2A8B">
              <w:rPr>
                <w:rStyle w:val="Hipercze"/>
                <w:noProof/>
              </w:rPr>
              <w:t>Zakup wyposażenia wideo – zestaw nagłośnieniowy.</w:t>
            </w:r>
            <w:r w:rsidR="00240703">
              <w:rPr>
                <w:noProof/>
                <w:webHidden/>
              </w:rPr>
              <w:tab/>
            </w:r>
            <w:r>
              <w:rPr>
                <w:noProof/>
                <w:webHidden/>
              </w:rPr>
              <w:fldChar w:fldCharType="begin"/>
            </w:r>
            <w:r w:rsidR="00240703">
              <w:rPr>
                <w:noProof/>
                <w:webHidden/>
              </w:rPr>
              <w:instrText xml:space="preserve"> PAGEREF _Toc95486910 \h </w:instrText>
            </w:r>
            <w:r>
              <w:rPr>
                <w:noProof/>
                <w:webHidden/>
              </w:rPr>
            </w:r>
            <w:r>
              <w:rPr>
                <w:noProof/>
                <w:webHidden/>
              </w:rPr>
              <w:fldChar w:fldCharType="separate"/>
            </w:r>
            <w:r w:rsidR="00F30932">
              <w:rPr>
                <w:noProof/>
                <w:webHidden/>
              </w:rPr>
              <w:t>8</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11" w:history="1">
            <w:r w:rsidR="00240703" w:rsidRPr="00CC2A8B">
              <w:rPr>
                <w:rStyle w:val="Hipercze"/>
                <w:noProof/>
              </w:rPr>
              <w:t>4.5.</w:t>
            </w:r>
            <w:r w:rsidR="00240703">
              <w:rPr>
                <w:rFonts w:eastAsiaTheme="minorEastAsia"/>
                <w:noProof/>
                <w:lang w:eastAsia="pl-PL"/>
              </w:rPr>
              <w:tab/>
            </w:r>
            <w:r w:rsidR="00240703" w:rsidRPr="00CC2A8B">
              <w:rPr>
                <w:rStyle w:val="Hipercze"/>
                <w:noProof/>
              </w:rPr>
              <w:t>Zakup wyposażenia wideo – program graficzny.</w:t>
            </w:r>
            <w:r w:rsidR="00240703">
              <w:rPr>
                <w:noProof/>
                <w:webHidden/>
              </w:rPr>
              <w:tab/>
            </w:r>
            <w:r>
              <w:rPr>
                <w:noProof/>
                <w:webHidden/>
              </w:rPr>
              <w:fldChar w:fldCharType="begin"/>
            </w:r>
            <w:r w:rsidR="00240703">
              <w:rPr>
                <w:noProof/>
                <w:webHidden/>
              </w:rPr>
              <w:instrText xml:space="preserve"> PAGEREF _Toc95486911 \h </w:instrText>
            </w:r>
            <w:r>
              <w:rPr>
                <w:noProof/>
                <w:webHidden/>
              </w:rPr>
            </w:r>
            <w:r>
              <w:rPr>
                <w:noProof/>
                <w:webHidden/>
              </w:rPr>
              <w:fldChar w:fldCharType="separate"/>
            </w:r>
            <w:r w:rsidR="00F30932">
              <w:rPr>
                <w:noProof/>
                <w:webHidden/>
              </w:rPr>
              <w:t>9</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12" w:history="1">
            <w:r w:rsidR="00240703" w:rsidRPr="00CC2A8B">
              <w:rPr>
                <w:rStyle w:val="Hipercze"/>
                <w:noProof/>
              </w:rPr>
              <w:t>4.6.</w:t>
            </w:r>
            <w:r w:rsidR="00240703">
              <w:rPr>
                <w:rFonts w:eastAsiaTheme="minorEastAsia"/>
                <w:noProof/>
                <w:lang w:eastAsia="pl-PL"/>
              </w:rPr>
              <w:tab/>
            </w:r>
            <w:r w:rsidR="00240703" w:rsidRPr="00CC2A8B">
              <w:rPr>
                <w:rStyle w:val="Hipercze"/>
                <w:noProof/>
              </w:rPr>
              <w:t>Zakup wyposażenia wideo – ekran elektryczny do rzutnika.</w:t>
            </w:r>
            <w:r w:rsidR="00240703">
              <w:rPr>
                <w:noProof/>
                <w:webHidden/>
              </w:rPr>
              <w:tab/>
            </w:r>
            <w:r>
              <w:rPr>
                <w:noProof/>
                <w:webHidden/>
              </w:rPr>
              <w:fldChar w:fldCharType="begin"/>
            </w:r>
            <w:r w:rsidR="00240703">
              <w:rPr>
                <w:noProof/>
                <w:webHidden/>
              </w:rPr>
              <w:instrText xml:space="preserve"> PAGEREF _Toc95486912 \h </w:instrText>
            </w:r>
            <w:r>
              <w:rPr>
                <w:noProof/>
                <w:webHidden/>
              </w:rPr>
            </w:r>
            <w:r>
              <w:rPr>
                <w:noProof/>
                <w:webHidden/>
              </w:rPr>
              <w:fldChar w:fldCharType="separate"/>
            </w:r>
            <w:r w:rsidR="00F30932">
              <w:rPr>
                <w:noProof/>
                <w:webHidden/>
              </w:rPr>
              <w:t>10</w:t>
            </w:r>
            <w:r>
              <w:rPr>
                <w:noProof/>
                <w:webHidden/>
              </w:rPr>
              <w:fldChar w:fldCharType="end"/>
            </w:r>
          </w:hyperlink>
        </w:p>
        <w:p w:rsidR="00240703" w:rsidRDefault="00A820E1">
          <w:pPr>
            <w:pStyle w:val="Spistreci1"/>
            <w:tabs>
              <w:tab w:val="left" w:pos="440"/>
              <w:tab w:val="right" w:leader="dot" w:pos="9062"/>
            </w:tabs>
            <w:rPr>
              <w:rFonts w:eastAsiaTheme="minorEastAsia"/>
              <w:noProof/>
              <w:lang w:eastAsia="pl-PL"/>
            </w:rPr>
          </w:pPr>
          <w:hyperlink w:anchor="_Toc95486913" w:history="1">
            <w:r w:rsidR="00240703" w:rsidRPr="00CC2A8B">
              <w:rPr>
                <w:rStyle w:val="Hipercze"/>
                <w:noProof/>
              </w:rPr>
              <w:t>5.</w:t>
            </w:r>
            <w:r w:rsidR="00240703">
              <w:rPr>
                <w:rFonts w:eastAsiaTheme="minorEastAsia"/>
                <w:noProof/>
                <w:lang w:eastAsia="pl-PL"/>
              </w:rPr>
              <w:tab/>
            </w:r>
            <w:r w:rsidR="00240703" w:rsidRPr="00CC2A8B">
              <w:rPr>
                <w:rStyle w:val="Hipercze"/>
                <w:noProof/>
              </w:rPr>
              <w:t>Szczegółowy opis przedmiotu zamówienia dla części nr 2.</w:t>
            </w:r>
            <w:r w:rsidR="00240703">
              <w:rPr>
                <w:noProof/>
                <w:webHidden/>
              </w:rPr>
              <w:tab/>
            </w:r>
            <w:r>
              <w:rPr>
                <w:noProof/>
                <w:webHidden/>
              </w:rPr>
              <w:fldChar w:fldCharType="begin"/>
            </w:r>
            <w:r w:rsidR="00240703">
              <w:rPr>
                <w:noProof/>
                <w:webHidden/>
              </w:rPr>
              <w:instrText xml:space="preserve"> PAGEREF _Toc95486913 \h </w:instrText>
            </w:r>
            <w:r>
              <w:rPr>
                <w:noProof/>
                <w:webHidden/>
              </w:rPr>
            </w:r>
            <w:r>
              <w:rPr>
                <w:noProof/>
                <w:webHidden/>
              </w:rPr>
              <w:fldChar w:fldCharType="separate"/>
            </w:r>
            <w:r w:rsidR="00F30932">
              <w:rPr>
                <w:noProof/>
                <w:webHidden/>
              </w:rPr>
              <w:t>11</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14" w:history="1">
            <w:r w:rsidR="00240703" w:rsidRPr="00CC2A8B">
              <w:rPr>
                <w:rStyle w:val="Hipercze"/>
                <w:noProof/>
              </w:rPr>
              <w:t>5.1.</w:t>
            </w:r>
            <w:r w:rsidR="00240703">
              <w:rPr>
                <w:rFonts w:eastAsiaTheme="minorEastAsia"/>
                <w:noProof/>
                <w:lang w:eastAsia="pl-PL"/>
              </w:rPr>
              <w:tab/>
            </w:r>
            <w:r w:rsidR="00240703" w:rsidRPr="00CC2A8B">
              <w:rPr>
                <w:rStyle w:val="Hipercze"/>
                <w:noProof/>
              </w:rPr>
              <w:t>Zakup wyposażenia dla niewidomych i niedowidzących – klawiatura dla niewidomych.</w:t>
            </w:r>
            <w:r w:rsidR="00240703">
              <w:rPr>
                <w:noProof/>
                <w:webHidden/>
              </w:rPr>
              <w:tab/>
            </w:r>
            <w:r>
              <w:rPr>
                <w:noProof/>
                <w:webHidden/>
              </w:rPr>
              <w:fldChar w:fldCharType="begin"/>
            </w:r>
            <w:r w:rsidR="00240703">
              <w:rPr>
                <w:noProof/>
                <w:webHidden/>
              </w:rPr>
              <w:instrText xml:space="preserve"> PAGEREF _Toc95486914 \h </w:instrText>
            </w:r>
            <w:r>
              <w:rPr>
                <w:noProof/>
                <w:webHidden/>
              </w:rPr>
            </w:r>
            <w:r>
              <w:rPr>
                <w:noProof/>
                <w:webHidden/>
              </w:rPr>
              <w:fldChar w:fldCharType="separate"/>
            </w:r>
            <w:r w:rsidR="00F30932">
              <w:rPr>
                <w:noProof/>
                <w:webHidden/>
              </w:rPr>
              <w:t>11</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15" w:history="1">
            <w:r w:rsidR="00240703" w:rsidRPr="00CC2A8B">
              <w:rPr>
                <w:rStyle w:val="Hipercze"/>
                <w:noProof/>
              </w:rPr>
              <w:t>5.2.</w:t>
            </w:r>
            <w:r w:rsidR="00240703">
              <w:rPr>
                <w:rFonts w:eastAsiaTheme="minorEastAsia"/>
                <w:noProof/>
                <w:lang w:eastAsia="pl-PL"/>
              </w:rPr>
              <w:tab/>
            </w:r>
            <w:r w:rsidR="00240703" w:rsidRPr="00CC2A8B">
              <w:rPr>
                <w:rStyle w:val="Hipercze"/>
                <w:noProof/>
              </w:rPr>
              <w:t>Zakup wyposażenia dla niewidomych i niedowidzących – program udźwiękowiający.</w:t>
            </w:r>
            <w:r w:rsidR="00240703">
              <w:rPr>
                <w:noProof/>
                <w:webHidden/>
              </w:rPr>
              <w:tab/>
            </w:r>
            <w:r>
              <w:rPr>
                <w:noProof/>
                <w:webHidden/>
              </w:rPr>
              <w:fldChar w:fldCharType="begin"/>
            </w:r>
            <w:r w:rsidR="00240703">
              <w:rPr>
                <w:noProof/>
                <w:webHidden/>
              </w:rPr>
              <w:instrText xml:space="preserve"> PAGEREF _Toc95486915 \h </w:instrText>
            </w:r>
            <w:r>
              <w:rPr>
                <w:noProof/>
                <w:webHidden/>
              </w:rPr>
            </w:r>
            <w:r>
              <w:rPr>
                <w:noProof/>
                <w:webHidden/>
              </w:rPr>
              <w:fldChar w:fldCharType="separate"/>
            </w:r>
            <w:r w:rsidR="00F30932">
              <w:rPr>
                <w:noProof/>
                <w:webHidden/>
              </w:rPr>
              <w:t>11</w:t>
            </w:r>
            <w:r>
              <w:rPr>
                <w:noProof/>
                <w:webHidden/>
              </w:rPr>
              <w:fldChar w:fldCharType="end"/>
            </w:r>
          </w:hyperlink>
        </w:p>
        <w:p w:rsidR="00240703" w:rsidRDefault="00A820E1">
          <w:pPr>
            <w:pStyle w:val="Spistreci1"/>
            <w:tabs>
              <w:tab w:val="left" w:pos="440"/>
              <w:tab w:val="right" w:leader="dot" w:pos="9062"/>
            </w:tabs>
            <w:rPr>
              <w:rFonts w:eastAsiaTheme="minorEastAsia"/>
              <w:noProof/>
              <w:lang w:eastAsia="pl-PL"/>
            </w:rPr>
          </w:pPr>
          <w:hyperlink w:anchor="_Toc95486916" w:history="1">
            <w:r w:rsidR="00240703" w:rsidRPr="00CC2A8B">
              <w:rPr>
                <w:rStyle w:val="Hipercze"/>
                <w:noProof/>
              </w:rPr>
              <w:t>6.</w:t>
            </w:r>
            <w:r w:rsidR="00240703">
              <w:rPr>
                <w:rFonts w:eastAsiaTheme="minorEastAsia"/>
                <w:noProof/>
                <w:lang w:eastAsia="pl-PL"/>
              </w:rPr>
              <w:tab/>
            </w:r>
            <w:r w:rsidR="00240703" w:rsidRPr="00CC2A8B">
              <w:rPr>
                <w:rStyle w:val="Hipercze"/>
                <w:noProof/>
              </w:rPr>
              <w:t>Szczegółowy opis przedmiotu zamówienia dla części nr 3.</w:t>
            </w:r>
            <w:r w:rsidR="00240703">
              <w:rPr>
                <w:noProof/>
                <w:webHidden/>
              </w:rPr>
              <w:tab/>
            </w:r>
            <w:r>
              <w:rPr>
                <w:noProof/>
                <w:webHidden/>
              </w:rPr>
              <w:fldChar w:fldCharType="begin"/>
            </w:r>
            <w:r w:rsidR="00240703">
              <w:rPr>
                <w:noProof/>
                <w:webHidden/>
              </w:rPr>
              <w:instrText xml:space="preserve"> PAGEREF _Toc95486916 \h </w:instrText>
            </w:r>
            <w:r>
              <w:rPr>
                <w:noProof/>
                <w:webHidden/>
              </w:rPr>
            </w:r>
            <w:r>
              <w:rPr>
                <w:noProof/>
                <w:webHidden/>
              </w:rPr>
              <w:fldChar w:fldCharType="separate"/>
            </w:r>
            <w:r w:rsidR="00F30932">
              <w:rPr>
                <w:noProof/>
                <w:webHidden/>
              </w:rPr>
              <w:t>12</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17" w:history="1">
            <w:r w:rsidR="00240703" w:rsidRPr="00CC2A8B">
              <w:rPr>
                <w:rStyle w:val="Hipercze"/>
                <w:noProof/>
              </w:rPr>
              <w:t>6.1.</w:t>
            </w:r>
            <w:r w:rsidR="00240703">
              <w:rPr>
                <w:rFonts w:eastAsiaTheme="minorEastAsia"/>
                <w:noProof/>
                <w:lang w:eastAsia="pl-PL"/>
              </w:rPr>
              <w:tab/>
            </w:r>
            <w:r w:rsidR="00240703" w:rsidRPr="00CC2A8B">
              <w:rPr>
                <w:rStyle w:val="Hipercze"/>
                <w:noProof/>
              </w:rPr>
              <w:t>Zakup wyposażenia serwerowo-sieciowego – serwer.</w:t>
            </w:r>
            <w:r w:rsidR="00240703">
              <w:rPr>
                <w:noProof/>
                <w:webHidden/>
              </w:rPr>
              <w:tab/>
            </w:r>
            <w:r>
              <w:rPr>
                <w:noProof/>
                <w:webHidden/>
              </w:rPr>
              <w:fldChar w:fldCharType="begin"/>
            </w:r>
            <w:r w:rsidR="00240703">
              <w:rPr>
                <w:noProof/>
                <w:webHidden/>
              </w:rPr>
              <w:instrText xml:space="preserve"> PAGEREF _Toc95486917 \h </w:instrText>
            </w:r>
            <w:r>
              <w:rPr>
                <w:noProof/>
                <w:webHidden/>
              </w:rPr>
            </w:r>
            <w:r>
              <w:rPr>
                <w:noProof/>
                <w:webHidden/>
              </w:rPr>
              <w:fldChar w:fldCharType="separate"/>
            </w:r>
            <w:r w:rsidR="00F30932">
              <w:rPr>
                <w:noProof/>
                <w:webHidden/>
              </w:rPr>
              <w:t>12</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18" w:history="1">
            <w:r w:rsidR="00240703" w:rsidRPr="00CC2A8B">
              <w:rPr>
                <w:rStyle w:val="Hipercze"/>
                <w:noProof/>
              </w:rPr>
              <w:t>6.2.</w:t>
            </w:r>
            <w:r w:rsidR="00240703">
              <w:rPr>
                <w:rFonts w:eastAsiaTheme="minorEastAsia"/>
                <w:noProof/>
                <w:lang w:eastAsia="pl-PL"/>
              </w:rPr>
              <w:tab/>
            </w:r>
            <w:r w:rsidR="00240703" w:rsidRPr="00CC2A8B">
              <w:rPr>
                <w:rStyle w:val="Hipercze"/>
                <w:noProof/>
              </w:rPr>
              <w:t>Zakup wyposażenia serwerowo-sieciowego – urządzenie NAS (backup).</w:t>
            </w:r>
            <w:r w:rsidR="00240703">
              <w:rPr>
                <w:noProof/>
                <w:webHidden/>
              </w:rPr>
              <w:tab/>
            </w:r>
            <w:r>
              <w:rPr>
                <w:noProof/>
                <w:webHidden/>
              </w:rPr>
              <w:fldChar w:fldCharType="begin"/>
            </w:r>
            <w:r w:rsidR="00240703">
              <w:rPr>
                <w:noProof/>
                <w:webHidden/>
              </w:rPr>
              <w:instrText xml:space="preserve"> PAGEREF _Toc95486918 \h </w:instrText>
            </w:r>
            <w:r>
              <w:rPr>
                <w:noProof/>
                <w:webHidden/>
              </w:rPr>
            </w:r>
            <w:r>
              <w:rPr>
                <w:noProof/>
                <w:webHidden/>
              </w:rPr>
              <w:fldChar w:fldCharType="separate"/>
            </w:r>
            <w:r w:rsidR="00F30932">
              <w:rPr>
                <w:noProof/>
                <w:webHidden/>
              </w:rPr>
              <w:t>13</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19" w:history="1">
            <w:r w:rsidR="00240703" w:rsidRPr="00CC2A8B">
              <w:rPr>
                <w:rStyle w:val="Hipercze"/>
                <w:noProof/>
              </w:rPr>
              <w:t>6.3.</w:t>
            </w:r>
            <w:r w:rsidR="00240703">
              <w:rPr>
                <w:rFonts w:eastAsiaTheme="minorEastAsia"/>
                <w:noProof/>
                <w:lang w:eastAsia="pl-PL"/>
              </w:rPr>
              <w:tab/>
            </w:r>
            <w:r w:rsidR="00240703" w:rsidRPr="00CC2A8B">
              <w:rPr>
                <w:rStyle w:val="Hipercze"/>
                <w:noProof/>
              </w:rPr>
              <w:t>Zakup wyposażenia serwerowo-sieciowego – router brzegowy.</w:t>
            </w:r>
            <w:r w:rsidR="00240703">
              <w:rPr>
                <w:noProof/>
                <w:webHidden/>
              </w:rPr>
              <w:tab/>
            </w:r>
            <w:r>
              <w:rPr>
                <w:noProof/>
                <w:webHidden/>
              </w:rPr>
              <w:fldChar w:fldCharType="begin"/>
            </w:r>
            <w:r w:rsidR="00240703">
              <w:rPr>
                <w:noProof/>
                <w:webHidden/>
              </w:rPr>
              <w:instrText xml:space="preserve"> PAGEREF _Toc95486919 \h </w:instrText>
            </w:r>
            <w:r>
              <w:rPr>
                <w:noProof/>
                <w:webHidden/>
              </w:rPr>
            </w:r>
            <w:r>
              <w:rPr>
                <w:noProof/>
                <w:webHidden/>
              </w:rPr>
              <w:fldChar w:fldCharType="separate"/>
            </w:r>
            <w:r w:rsidR="00F30932">
              <w:rPr>
                <w:noProof/>
                <w:webHidden/>
              </w:rPr>
              <w:t>14</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20" w:history="1">
            <w:r w:rsidR="00240703" w:rsidRPr="00CC2A8B">
              <w:rPr>
                <w:rStyle w:val="Hipercze"/>
                <w:noProof/>
              </w:rPr>
              <w:t>6.4.</w:t>
            </w:r>
            <w:r w:rsidR="00240703">
              <w:rPr>
                <w:rFonts w:eastAsiaTheme="minorEastAsia"/>
                <w:noProof/>
                <w:lang w:eastAsia="pl-PL"/>
              </w:rPr>
              <w:tab/>
            </w:r>
            <w:r w:rsidR="00240703" w:rsidRPr="00CC2A8B">
              <w:rPr>
                <w:rStyle w:val="Hipercze"/>
                <w:noProof/>
              </w:rPr>
              <w:t>Zakup wyposażenia serwerowo-sieciowego – szafa RACK.</w:t>
            </w:r>
            <w:r w:rsidR="00240703">
              <w:rPr>
                <w:noProof/>
                <w:webHidden/>
              </w:rPr>
              <w:tab/>
            </w:r>
            <w:r>
              <w:rPr>
                <w:noProof/>
                <w:webHidden/>
              </w:rPr>
              <w:fldChar w:fldCharType="begin"/>
            </w:r>
            <w:r w:rsidR="00240703">
              <w:rPr>
                <w:noProof/>
                <w:webHidden/>
              </w:rPr>
              <w:instrText xml:space="preserve"> PAGEREF _Toc95486920 \h </w:instrText>
            </w:r>
            <w:r>
              <w:rPr>
                <w:noProof/>
                <w:webHidden/>
              </w:rPr>
            </w:r>
            <w:r>
              <w:rPr>
                <w:noProof/>
                <w:webHidden/>
              </w:rPr>
              <w:fldChar w:fldCharType="separate"/>
            </w:r>
            <w:r w:rsidR="00F30932">
              <w:rPr>
                <w:noProof/>
                <w:webHidden/>
              </w:rPr>
              <w:t>14</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21" w:history="1">
            <w:r w:rsidR="00240703" w:rsidRPr="00CC2A8B">
              <w:rPr>
                <w:rStyle w:val="Hipercze"/>
                <w:noProof/>
              </w:rPr>
              <w:t>6.5.</w:t>
            </w:r>
            <w:r w:rsidR="00240703">
              <w:rPr>
                <w:rFonts w:eastAsiaTheme="minorEastAsia"/>
                <w:noProof/>
                <w:lang w:eastAsia="pl-PL"/>
              </w:rPr>
              <w:tab/>
            </w:r>
            <w:r w:rsidR="00240703" w:rsidRPr="00CC2A8B">
              <w:rPr>
                <w:rStyle w:val="Hipercze"/>
                <w:noProof/>
              </w:rPr>
              <w:t>Zakup wyposażenia komputerowego z oprogramowaniem – laptopy.</w:t>
            </w:r>
            <w:r w:rsidR="00240703">
              <w:rPr>
                <w:noProof/>
                <w:webHidden/>
              </w:rPr>
              <w:tab/>
            </w:r>
            <w:r>
              <w:rPr>
                <w:noProof/>
                <w:webHidden/>
              </w:rPr>
              <w:fldChar w:fldCharType="begin"/>
            </w:r>
            <w:r w:rsidR="00240703">
              <w:rPr>
                <w:noProof/>
                <w:webHidden/>
              </w:rPr>
              <w:instrText xml:space="preserve"> PAGEREF _Toc95486921 \h </w:instrText>
            </w:r>
            <w:r>
              <w:rPr>
                <w:noProof/>
                <w:webHidden/>
              </w:rPr>
            </w:r>
            <w:r>
              <w:rPr>
                <w:noProof/>
                <w:webHidden/>
              </w:rPr>
              <w:fldChar w:fldCharType="separate"/>
            </w:r>
            <w:r w:rsidR="00F30932">
              <w:rPr>
                <w:noProof/>
                <w:webHidden/>
              </w:rPr>
              <w:t>15</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22" w:history="1">
            <w:r w:rsidR="00240703" w:rsidRPr="00CC2A8B">
              <w:rPr>
                <w:rStyle w:val="Hipercze"/>
                <w:noProof/>
              </w:rPr>
              <w:t>6.6.</w:t>
            </w:r>
            <w:r w:rsidR="00240703">
              <w:rPr>
                <w:rFonts w:eastAsiaTheme="minorEastAsia"/>
                <w:noProof/>
                <w:lang w:eastAsia="pl-PL"/>
              </w:rPr>
              <w:tab/>
            </w:r>
            <w:r w:rsidR="00240703" w:rsidRPr="00CC2A8B">
              <w:rPr>
                <w:rStyle w:val="Hipercze"/>
                <w:noProof/>
              </w:rPr>
              <w:t>Zakup wyposażenia komputerowego z oprogramowaniem – zestaw komputerowy.</w:t>
            </w:r>
            <w:r w:rsidR="00240703">
              <w:rPr>
                <w:noProof/>
                <w:webHidden/>
              </w:rPr>
              <w:tab/>
            </w:r>
            <w:r>
              <w:rPr>
                <w:noProof/>
                <w:webHidden/>
              </w:rPr>
              <w:fldChar w:fldCharType="begin"/>
            </w:r>
            <w:r w:rsidR="00240703">
              <w:rPr>
                <w:noProof/>
                <w:webHidden/>
              </w:rPr>
              <w:instrText xml:space="preserve"> PAGEREF _Toc95486922 \h </w:instrText>
            </w:r>
            <w:r>
              <w:rPr>
                <w:noProof/>
                <w:webHidden/>
              </w:rPr>
            </w:r>
            <w:r>
              <w:rPr>
                <w:noProof/>
                <w:webHidden/>
              </w:rPr>
              <w:fldChar w:fldCharType="separate"/>
            </w:r>
            <w:r w:rsidR="00F30932">
              <w:rPr>
                <w:noProof/>
                <w:webHidden/>
              </w:rPr>
              <w:t>19</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23" w:history="1">
            <w:r w:rsidR="00240703" w:rsidRPr="00CC2A8B">
              <w:rPr>
                <w:rStyle w:val="Hipercze"/>
                <w:noProof/>
              </w:rPr>
              <w:t>6.7.</w:t>
            </w:r>
            <w:r w:rsidR="00240703">
              <w:rPr>
                <w:rFonts w:eastAsiaTheme="minorEastAsia"/>
                <w:noProof/>
                <w:lang w:eastAsia="pl-PL"/>
              </w:rPr>
              <w:tab/>
            </w:r>
            <w:r w:rsidR="00240703" w:rsidRPr="00CC2A8B">
              <w:rPr>
                <w:rStyle w:val="Hipercze"/>
                <w:noProof/>
              </w:rPr>
              <w:t>Zakup skanera.</w:t>
            </w:r>
            <w:r w:rsidR="00240703">
              <w:rPr>
                <w:noProof/>
                <w:webHidden/>
              </w:rPr>
              <w:tab/>
            </w:r>
            <w:r>
              <w:rPr>
                <w:noProof/>
                <w:webHidden/>
              </w:rPr>
              <w:fldChar w:fldCharType="begin"/>
            </w:r>
            <w:r w:rsidR="00240703">
              <w:rPr>
                <w:noProof/>
                <w:webHidden/>
              </w:rPr>
              <w:instrText xml:space="preserve"> PAGEREF _Toc95486923 \h </w:instrText>
            </w:r>
            <w:r>
              <w:rPr>
                <w:noProof/>
                <w:webHidden/>
              </w:rPr>
            </w:r>
            <w:r>
              <w:rPr>
                <w:noProof/>
                <w:webHidden/>
              </w:rPr>
              <w:fldChar w:fldCharType="separate"/>
            </w:r>
            <w:r w:rsidR="00F30932">
              <w:rPr>
                <w:noProof/>
                <w:webHidden/>
              </w:rPr>
              <w:t>23</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24" w:history="1">
            <w:r w:rsidR="00240703" w:rsidRPr="00CC2A8B">
              <w:rPr>
                <w:rStyle w:val="Hipercze"/>
                <w:noProof/>
              </w:rPr>
              <w:t>6.8.</w:t>
            </w:r>
            <w:r w:rsidR="00240703">
              <w:rPr>
                <w:rFonts w:eastAsiaTheme="minorEastAsia"/>
                <w:noProof/>
                <w:lang w:eastAsia="pl-PL"/>
              </w:rPr>
              <w:tab/>
            </w:r>
            <w:r w:rsidR="00240703" w:rsidRPr="00CC2A8B">
              <w:rPr>
                <w:rStyle w:val="Hipercze"/>
                <w:noProof/>
              </w:rPr>
              <w:t>Prace instalacyjne i konfiguracyjne.</w:t>
            </w:r>
            <w:r w:rsidR="00240703">
              <w:rPr>
                <w:noProof/>
                <w:webHidden/>
              </w:rPr>
              <w:tab/>
            </w:r>
            <w:r>
              <w:rPr>
                <w:noProof/>
                <w:webHidden/>
              </w:rPr>
              <w:fldChar w:fldCharType="begin"/>
            </w:r>
            <w:r w:rsidR="00240703">
              <w:rPr>
                <w:noProof/>
                <w:webHidden/>
              </w:rPr>
              <w:instrText xml:space="preserve"> PAGEREF _Toc95486924 \h </w:instrText>
            </w:r>
            <w:r>
              <w:rPr>
                <w:noProof/>
                <w:webHidden/>
              </w:rPr>
            </w:r>
            <w:r>
              <w:rPr>
                <w:noProof/>
                <w:webHidden/>
              </w:rPr>
              <w:fldChar w:fldCharType="separate"/>
            </w:r>
            <w:r w:rsidR="00F30932">
              <w:rPr>
                <w:noProof/>
                <w:webHidden/>
              </w:rPr>
              <w:t>24</w:t>
            </w:r>
            <w:r>
              <w:rPr>
                <w:noProof/>
                <w:webHidden/>
              </w:rPr>
              <w:fldChar w:fldCharType="end"/>
            </w:r>
          </w:hyperlink>
        </w:p>
        <w:p w:rsidR="00240703" w:rsidRDefault="00A820E1">
          <w:pPr>
            <w:pStyle w:val="Spistreci1"/>
            <w:tabs>
              <w:tab w:val="left" w:pos="660"/>
              <w:tab w:val="right" w:leader="dot" w:pos="9062"/>
            </w:tabs>
            <w:rPr>
              <w:rFonts w:eastAsiaTheme="minorEastAsia"/>
              <w:noProof/>
              <w:lang w:eastAsia="pl-PL"/>
            </w:rPr>
          </w:pPr>
          <w:hyperlink w:anchor="_Toc95486925" w:history="1">
            <w:r w:rsidR="00240703" w:rsidRPr="00CC2A8B">
              <w:rPr>
                <w:rStyle w:val="Hipercze"/>
                <w:noProof/>
              </w:rPr>
              <w:t>6.9.</w:t>
            </w:r>
            <w:r w:rsidR="00240703">
              <w:rPr>
                <w:rFonts w:eastAsiaTheme="minorEastAsia"/>
                <w:noProof/>
                <w:lang w:eastAsia="pl-PL"/>
              </w:rPr>
              <w:tab/>
            </w:r>
            <w:r w:rsidR="00240703" w:rsidRPr="00CC2A8B">
              <w:rPr>
                <w:rStyle w:val="Hipercze"/>
                <w:noProof/>
              </w:rPr>
              <w:t>Szkolenie pracowników.</w:t>
            </w:r>
            <w:r w:rsidR="00240703">
              <w:rPr>
                <w:noProof/>
                <w:webHidden/>
              </w:rPr>
              <w:tab/>
            </w:r>
            <w:r>
              <w:rPr>
                <w:noProof/>
                <w:webHidden/>
              </w:rPr>
              <w:fldChar w:fldCharType="begin"/>
            </w:r>
            <w:r w:rsidR="00240703">
              <w:rPr>
                <w:noProof/>
                <w:webHidden/>
              </w:rPr>
              <w:instrText xml:space="preserve"> PAGEREF _Toc95486925 \h </w:instrText>
            </w:r>
            <w:r>
              <w:rPr>
                <w:noProof/>
                <w:webHidden/>
              </w:rPr>
            </w:r>
            <w:r>
              <w:rPr>
                <w:noProof/>
                <w:webHidden/>
              </w:rPr>
              <w:fldChar w:fldCharType="separate"/>
            </w:r>
            <w:r w:rsidR="00F30932">
              <w:rPr>
                <w:noProof/>
                <w:webHidden/>
              </w:rPr>
              <w:t>24</w:t>
            </w:r>
            <w:r>
              <w:rPr>
                <w:noProof/>
                <w:webHidden/>
              </w:rPr>
              <w:fldChar w:fldCharType="end"/>
            </w:r>
          </w:hyperlink>
        </w:p>
        <w:p w:rsidR="00240703" w:rsidRDefault="00A820E1">
          <w:pPr>
            <w:pStyle w:val="Spistreci1"/>
            <w:tabs>
              <w:tab w:val="left" w:pos="440"/>
              <w:tab w:val="right" w:leader="dot" w:pos="9062"/>
            </w:tabs>
            <w:rPr>
              <w:rFonts w:eastAsiaTheme="minorEastAsia"/>
              <w:noProof/>
              <w:lang w:eastAsia="pl-PL"/>
            </w:rPr>
          </w:pPr>
          <w:hyperlink w:anchor="_Toc95486926" w:history="1">
            <w:r w:rsidR="00240703" w:rsidRPr="00CC2A8B">
              <w:rPr>
                <w:rStyle w:val="Hipercze"/>
                <w:noProof/>
              </w:rPr>
              <w:t>7.</w:t>
            </w:r>
            <w:r w:rsidR="00240703">
              <w:rPr>
                <w:rFonts w:eastAsiaTheme="minorEastAsia"/>
                <w:noProof/>
                <w:lang w:eastAsia="pl-PL"/>
              </w:rPr>
              <w:tab/>
            </w:r>
            <w:r w:rsidR="00240703" w:rsidRPr="00CC2A8B">
              <w:rPr>
                <w:rStyle w:val="Hipercze"/>
                <w:noProof/>
              </w:rPr>
              <w:t>Szczegółowy opis przedmiotu zamówienia dla części nr 4.</w:t>
            </w:r>
            <w:r w:rsidR="00240703">
              <w:rPr>
                <w:noProof/>
                <w:webHidden/>
              </w:rPr>
              <w:tab/>
            </w:r>
            <w:r>
              <w:rPr>
                <w:noProof/>
                <w:webHidden/>
              </w:rPr>
              <w:fldChar w:fldCharType="begin"/>
            </w:r>
            <w:r w:rsidR="00240703">
              <w:rPr>
                <w:noProof/>
                <w:webHidden/>
              </w:rPr>
              <w:instrText xml:space="preserve"> PAGEREF _Toc95486926 \h </w:instrText>
            </w:r>
            <w:r>
              <w:rPr>
                <w:noProof/>
                <w:webHidden/>
              </w:rPr>
            </w:r>
            <w:r>
              <w:rPr>
                <w:noProof/>
                <w:webHidden/>
              </w:rPr>
              <w:fldChar w:fldCharType="separate"/>
            </w:r>
            <w:r w:rsidR="00F30932">
              <w:rPr>
                <w:noProof/>
                <w:webHidden/>
              </w:rPr>
              <w:t>26</w:t>
            </w:r>
            <w:r>
              <w:rPr>
                <w:noProof/>
                <w:webHidden/>
              </w:rPr>
              <w:fldChar w:fldCharType="end"/>
            </w:r>
          </w:hyperlink>
        </w:p>
        <w:p w:rsidR="00D3355F" w:rsidRDefault="00A820E1" w:rsidP="003E5D72">
          <w:pPr>
            <w:spacing w:line="276" w:lineRule="auto"/>
          </w:pPr>
          <w:r>
            <w:rPr>
              <w:b/>
              <w:bCs/>
            </w:rPr>
            <w:fldChar w:fldCharType="end"/>
          </w:r>
        </w:p>
      </w:sdtContent>
    </w:sdt>
    <w:p w:rsidR="00DD57AB" w:rsidRDefault="00DD57AB" w:rsidP="003E5D72">
      <w:pPr>
        <w:spacing w:line="276" w:lineRule="auto"/>
        <w:rPr>
          <w:rFonts w:asciiTheme="majorHAnsi" w:eastAsiaTheme="majorEastAsia" w:hAnsiTheme="majorHAnsi" w:cstheme="majorBidi"/>
          <w:color w:val="2F5496" w:themeColor="accent1" w:themeShade="BF"/>
          <w:sz w:val="32"/>
          <w:szCs w:val="32"/>
        </w:rPr>
      </w:pPr>
      <w:r>
        <w:br w:type="page"/>
      </w:r>
    </w:p>
    <w:p w:rsidR="00C85BD0" w:rsidRDefault="00C85BD0" w:rsidP="003E5D72">
      <w:pPr>
        <w:pStyle w:val="Nagwek1"/>
        <w:numPr>
          <w:ilvl w:val="0"/>
          <w:numId w:val="2"/>
        </w:numPr>
        <w:spacing w:after="240" w:line="276" w:lineRule="auto"/>
      </w:pPr>
      <w:bookmarkStart w:id="0" w:name="_Toc95486903"/>
      <w:r>
        <w:lastRenderedPageBreak/>
        <w:t>Podział na części.</w:t>
      </w:r>
      <w:bookmarkEnd w:id="0"/>
    </w:p>
    <w:p w:rsidR="00C85BD0" w:rsidRPr="005E6D18" w:rsidRDefault="0093425E" w:rsidP="003E5D72">
      <w:pPr>
        <w:pStyle w:val="Akapitzlist"/>
        <w:numPr>
          <w:ilvl w:val="1"/>
          <w:numId w:val="2"/>
        </w:numPr>
        <w:spacing w:line="276" w:lineRule="auto"/>
      </w:pPr>
      <w:r w:rsidRPr="005E6D18">
        <w:t xml:space="preserve">Część nr 1 - </w:t>
      </w:r>
      <w:r w:rsidRPr="005E6D18">
        <w:rPr>
          <w:rFonts w:cstheme="minorHAnsi"/>
        </w:rPr>
        <w:t>Zakup i dostawa wyposażenia wideo wraz z oprogramowaniem</w:t>
      </w:r>
      <w:r w:rsidR="00C85BD0" w:rsidRPr="005E6D18">
        <w:t>.</w:t>
      </w:r>
    </w:p>
    <w:tbl>
      <w:tblPr>
        <w:tblStyle w:val="Tabela-Siatka"/>
        <w:tblW w:w="0" w:type="auto"/>
        <w:tblLook w:val="04A0"/>
      </w:tblPr>
      <w:tblGrid>
        <w:gridCol w:w="562"/>
        <w:gridCol w:w="6237"/>
        <w:gridCol w:w="2263"/>
      </w:tblGrid>
      <w:tr w:rsidR="002F32FE" w:rsidTr="00152EB2">
        <w:tc>
          <w:tcPr>
            <w:tcW w:w="562" w:type="dxa"/>
            <w:shd w:val="clear" w:color="auto" w:fill="F2F2F2" w:themeFill="background1" w:themeFillShade="F2"/>
          </w:tcPr>
          <w:p w:rsidR="002F32FE" w:rsidRDefault="002F32FE" w:rsidP="003E5D72">
            <w:pPr>
              <w:spacing w:line="276" w:lineRule="auto"/>
              <w:jc w:val="center"/>
            </w:pPr>
            <w:r>
              <w:t>Lp.</w:t>
            </w:r>
          </w:p>
        </w:tc>
        <w:tc>
          <w:tcPr>
            <w:tcW w:w="6237" w:type="dxa"/>
            <w:shd w:val="clear" w:color="auto" w:fill="F2F2F2" w:themeFill="background1" w:themeFillShade="F2"/>
          </w:tcPr>
          <w:p w:rsidR="002F32FE" w:rsidRDefault="002F32FE" w:rsidP="003E5D72">
            <w:pPr>
              <w:spacing w:line="276" w:lineRule="auto"/>
              <w:jc w:val="center"/>
            </w:pPr>
            <w:r>
              <w:t>Nazwa</w:t>
            </w:r>
          </w:p>
        </w:tc>
        <w:tc>
          <w:tcPr>
            <w:tcW w:w="2263" w:type="dxa"/>
            <w:shd w:val="clear" w:color="auto" w:fill="F2F2F2" w:themeFill="background1" w:themeFillShade="F2"/>
          </w:tcPr>
          <w:p w:rsidR="002F32FE" w:rsidRDefault="002F32FE" w:rsidP="003E5D72">
            <w:pPr>
              <w:spacing w:line="276" w:lineRule="auto"/>
              <w:jc w:val="center"/>
            </w:pPr>
            <w:r>
              <w:t>Ilość</w:t>
            </w:r>
          </w:p>
        </w:tc>
      </w:tr>
      <w:tr w:rsidR="002F32FE" w:rsidTr="00152EB2">
        <w:tc>
          <w:tcPr>
            <w:tcW w:w="562" w:type="dxa"/>
          </w:tcPr>
          <w:p w:rsidR="002F32FE" w:rsidRDefault="00152EB2" w:rsidP="003E5D72">
            <w:pPr>
              <w:spacing w:line="276" w:lineRule="auto"/>
              <w:jc w:val="center"/>
            </w:pPr>
            <w:r>
              <w:t>1.</w:t>
            </w:r>
          </w:p>
        </w:tc>
        <w:tc>
          <w:tcPr>
            <w:tcW w:w="6237" w:type="dxa"/>
          </w:tcPr>
          <w:p w:rsidR="002F32FE" w:rsidRDefault="00152EB2" w:rsidP="003E5D72">
            <w:pPr>
              <w:spacing w:line="276" w:lineRule="auto"/>
            </w:pPr>
            <w:r w:rsidRPr="005860A9">
              <w:rPr>
                <w:rFonts w:cstheme="minorHAnsi"/>
              </w:rPr>
              <w:t>Projektor zewnętrzny laserowy</w:t>
            </w:r>
          </w:p>
        </w:tc>
        <w:tc>
          <w:tcPr>
            <w:tcW w:w="2263" w:type="dxa"/>
          </w:tcPr>
          <w:p w:rsidR="002F32FE" w:rsidRDefault="00152EB2" w:rsidP="003E5D72">
            <w:pPr>
              <w:spacing w:line="276" w:lineRule="auto"/>
              <w:jc w:val="center"/>
            </w:pPr>
            <w:r>
              <w:t>1</w:t>
            </w:r>
          </w:p>
        </w:tc>
      </w:tr>
      <w:tr w:rsidR="002F32FE" w:rsidTr="00152EB2">
        <w:tc>
          <w:tcPr>
            <w:tcW w:w="562" w:type="dxa"/>
          </w:tcPr>
          <w:p w:rsidR="002F32FE" w:rsidRDefault="00152EB2" w:rsidP="003E5D72">
            <w:pPr>
              <w:spacing w:line="276" w:lineRule="auto"/>
              <w:jc w:val="center"/>
            </w:pPr>
            <w:r>
              <w:t>2.</w:t>
            </w:r>
          </w:p>
        </w:tc>
        <w:tc>
          <w:tcPr>
            <w:tcW w:w="6237" w:type="dxa"/>
          </w:tcPr>
          <w:p w:rsidR="002F32FE" w:rsidRDefault="00152EB2" w:rsidP="003E5D72">
            <w:pPr>
              <w:spacing w:line="276" w:lineRule="auto"/>
            </w:pPr>
            <w:r w:rsidRPr="005860A9">
              <w:rPr>
                <w:rFonts w:cstheme="minorHAnsi"/>
              </w:rPr>
              <w:t>Projektor wewnętrzny</w:t>
            </w:r>
          </w:p>
        </w:tc>
        <w:tc>
          <w:tcPr>
            <w:tcW w:w="2263" w:type="dxa"/>
          </w:tcPr>
          <w:p w:rsidR="002F32FE" w:rsidRDefault="00152EB2" w:rsidP="003E5D72">
            <w:pPr>
              <w:spacing w:line="276" w:lineRule="auto"/>
              <w:jc w:val="center"/>
            </w:pPr>
            <w:r>
              <w:t>1</w:t>
            </w:r>
          </w:p>
        </w:tc>
      </w:tr>
      <w:tr w:rsidR="002F32FE" w:rsidTr="00152EB2">
        <w:tc>
          <w:tcPr>
            <w:tcW w:w="562" w:type="dxa"/>
          </w:tcPr>
          <w:p w:rsidR="002F32FE" w:rsidRDefault="00152EB2" w:rsidP="003E5D72">
            <w:pPr>
              <w:spacing w:line="276" w:lineRule="auto"/>
              <w:jc w:val="center"/>
            </w:pPr>
            <w:r>
              <w:t>3.</w:t>
            </w:r>
          </w:p>
        </w:tc>
        <w:tc>
          <w:tcPr>
            <w:tcW w:w="6237" w:type="dxa"/>
          </w:tcPr>
          <w:p w:rsidR="002F32FE" w:rsidRDefault="00152EB2" w:rsidP="003E5D72">
            <w:pPr>
              <w:spacing w:line="276" w:lineRule="auto"/>
            </w:pPr>
            <w:r w:rsidRPr="005860A9">
              <w:rPr>
                <w:rFonts w:cstheme="minorHAnsi"/>
              </w:rPr>
              <w:t>Zestaw do wideokonferencji</w:t>
            </w:r>
          </w:p>
        </w:tc>
        <w:tc>
          <w:tcPr>
            <w:tcW w:w="2263" w:type="dxa"/>
          </w:tcPr>
          <w:p w:rsidR="002F32FE" w:rsidRDefault="00152EB2" w:rsidP="003E5D72">
            <w:pPr>
              <w:spacing w:line="276" w:lineRule="auto"/>
              <w:jc w:val="center"/>
            </w:pPr>
            <w:r>
              <w:t>1</w:t>
            </w:r>
          </w:p>
        </w:tc>
      </w:tr>
      <w:tr w:rsidR="002F32FE" w:rsidTr="00152EB2">
        <w:tc>
          <w:tcPr>
            <w:tcW w:w="562" w:type="dxa"/>
          </w:tcPr>
          <w:p w:rsidR="002F32FE" w:rsidRDefault="00152EB2" w:rsidP="003E5D72">
            <w:pPr>
              <w:spacing w:line="276" w:lineRule="auto"/>
              <w:jc w:val="center"/>
            </w:pPr>
            <w:r>
              <w:t>4.</w:t>
            </w:r>
          </w:p>
        </w:tc>
        <w:tc>
          <w:tcPr>
            <w:tcW w:w="6237" w:type="dxa"/>
          </w:tcPr>
          <w:p w:rsidR="002F32FE" w:rsidRDefault="00152EB2" w:rsidP="003E5D72">
            <w:pPr>
              <w:spacing w:line="276" w:lineRule="auto"/>
            </w:pPr>
            <w:r w:rsidRPr="005860A9">
              <w:rPr>
                <w:rFonts w:cstheme="minorHAnsi"/>
              </w:rPr>
              <w:t>Zestaw nagłośnieniowy</w:t>
            </w:r>
          </w:p>
        </w:tc>
        <w:tc>
          <w:tcPr>
            <w:tcW w:w="2263" w:type="dxa"/>
          </w:tcPr>
          <w:p w:rsidR="002F32FE" w:rsidRDefault="00152EB2" w:rsidP="003E5D72">
            <w:pPr>
              <w:spacing w:line="276" w:lineRule="auto"/>
              <w:jc w:val="center"/>
            </w:pPr>
            <w:r>
              <w:t>1</w:t>
            </w:r>
          </w:p>
        </w:tc>
      </w:tr>
      <w:tr w:rsidR="002F32FE" w:rsidTr="00152EB2">
        <w:tc>
          <w:tcPr>
            <w:tcW w:w="562" w:type="dxa"/>
          </w:tcPr>
          <w:p w:rsidR="002F32FE" w:rsidRDefault="00152EB2" w:rsidP="003E5D72">
            <w:pPr>
              <w:spacing w:line="276" w:lineRule="auto"/>
              <w:jc w:val="center"/>
            </w:pPr>
            <w:r>
              <w:t>5.</w:t>
            </w:r>
          </w:p>
        </w:tc>
        <w:tc>
          <w:tcPr>
            <w:tcW w:w="6237" w:type="dxa"/>
          </w:tcPr>
          <w:p w:rsidR="002F32FE" w:rsidRDefault="00152EB2" w:rsidP="003E5D72">
            <w:pPr>
              <w:spacing w:line="276" w:lineRule="auto"/>
            </w:pPr>
            <w:r w:rsidRPr="005860A9">
              <w:rPr>
                <w:rFonts w:cstheme="minorHAnsi"/>
              </w:rPr>
              <w:t>Program graficzny</w:t>
            </w:r>
          </w:p>
        </w:tc>
        <w:tc>
          <w:tcPr>
            <w:tcW w:w="2263" w:type="dxa"/>
          </w:tcPr>
          <w:p w:rsidR="002F32FE" w:rsidRDefault="00152EB2" w:rsidP="003E5D72">
            <w:pPr>
              <w:spacing w:line="276" w:lineRule="auto"/>
              <w:jc w:val="center"/>
            </w:pPr>
            <w:r>
              <w:t>1</w:t>
            </w:r>
          </w:p>
        </w:tc>
      </w:tr>
      <w:tr w:rsidR="00152EB2" w:rsidTr="00152EB2">
        <w:tc>
          <w:tcPr>
            <w:tcW w:w="562" w:type="dxa"/>
          </w:tcPr>
          <w:p w:rsidR="00152EB2" w:rsidRDefault="00152EB2" w:rsidP="003E5D72">
            <w:pPr>
              <w:spacing w:line="276" w:lineRule="auto"/>
              <w:jc w:val="center"/>
            </w:pPr>
            <w:r>
              <w:t>6.</w:t>
            </w:r>
          </w:p>
        </w:tc>
        <w:tc>
          <w:tcPr>
            <w:tcW w:w="6237" w:type="dxa"/>
          </w:tcPr>
          <w:p w:rsidR="00152EB2" w:rsidRPr="005860A9" w:rsidRDefault="00152EB2" w:rsidP="003E5D72">
            <w:pPr>
              <w:spacing w:line="276" w:lineRule="auto"/>
              <w:rPr>
                <w:rFonts w:cstheme="minorHAnsi"/>
              </w:rPr>
            </w:pPr>
            <w:r w:rsidRPr="005860A9">
              <w:rPr>
                <w:rFonts w:cstheme="minorHAnsi"/>
              </w:rPr>
              <w:t xml:space="preserve">Ekran elektryczny do rzutnika  </w:t>
            </w:r>
          </w:p>
        </w:tc>
        <w:tc>
          <w:tcPr>
            <w:tcW w:w="2263" w:type="dxa"/>
          </w:tcPr>
          <w:p w:rsidR="00152EB2" w:rsidRDefault="00152EB2" w:rsidP="003E5D72">
            <w:pPr>
              <w:spacing w:line="276" w:lineRule="auto"/>
              <w:jc w:val="center"/>
            </w:pPr>
            <w:r>
              <w:t>1</w:t>
            </w:r>
          </w:p>
        </w:tc>
      </w:tr>
    </w:tbl>
    <w:p w:rsidR="00836C5E" w:rsidRDefault="00836C5E" w:rsidP="003E5D72">
      <w:pPr>
        <w:pStyle w:val="Akapitzlist"/>
        <w:spacing w:line="276" w:lineRule="auto"/>
        <w:ind w:left="1440"/>
      </w:pPr>
    </w:p>
    <w:p w:rsidR="002F32FE" w:rsidRPr="005E6D18" w:rsidRDefault="002F32FE" w:rsidP="003E5D72">
      <w:pPr>
        <w:pStyle w:val="Akapitzlist"/>
        <w:numPr>
          <w:ilvl w:val="1"/>
          <w:numId w:val="2"/>
        </w:numPr>
        <w:spacing w:line="276" w:lineRule="auto"/>
        <w:rPr>
          <w:rFonts w:cstheme="minorHAnsi"/>
        </w:rPr>
      </w:pPr>
      <w:r w:rsidRPr="005E6D18">
        <w:rPr>
          <w:rFonts w:cstheme="minorHAnsi"/>
        </w:rPr>
        <w:t>Część nr 2 - Zakup i dostawa sprzętu dla niewidomych i niedowidzących.</w:t>
      </w:r>
    </w:p>
    <w:tbl>
      <w:tblPr>
        <w:tblStyle w:val="Tabela-Siatka"/>
        <w:tblW w:w="0" w:type="auto"/>
        <w:tblLook w:val="04A0"/>
      </w:tblPr>
      <w:tblGrid>
        <w:gridCol w:w="562"/>
        <w:gridCol w:w="6237"/>
        <w:gridCol w:w="2263"/>
      </w:tblGrid>
      <w:tr w:rsidR="002F32FE" w:rsidTr="00FC1903">
        <w:tc>
          <w:tcPr>
            <w:tcW w:w="562" w:type="dxa"/>
            <w:shd w:val="clear" w:color="auto" w:fill="F2F2F2" w:themeFill="background1" w:themeFillShade="F2"/>
          </w:tcPr>
          <w:p w:rsidR="002F32FE" w:rsidRDefault="002F32FE" w:rsidP="003E5D72">
            <w:pPr>
              <w:spacing w:line="276" w:lineRule="auto"/>
              <w:jc w:val="center"/>
            </w:pPr>
            <w:r>
              <w:t>Lp.</w:t>
            </w:r>
          </w:p>
        </w:tc>
        <w:tc>
          <w:tcPr>
            <w:tcW w:w="6237" w:type="dxa"/>
            <w:shd w:val="clear" w:color="auto" w:fill="F2F2F2" w:themeFill="background1" w:themeFillShade="F2"/>
          </w:tcPr>
          <w:p w:rsidR="002F32FE" w:rsidRDefault="002F32FE" w:rsidP="003E5D72">
            <w:pPr>
              <w:spacing w:line="276" w:lineRule="auto"/>
              <w:jc w:val="center"/>
            </w:pPr>
            <w:r>
              <w:t>Nazwa</w:t>
            </w:r>
          </w:p>
        </w:tc>
        <w:tc>
          <w:tcPr>
            <w:tcW w:w="2263" w:type="dxa"/>
            <w:shd w:val="clear" w:color="auto" w:fill="F2F2F2" w:themeFill="background1" w:themeFillShade="F2"/>
          </w:tcPr>
          <w:p w:rsidR="002F32FE" w:rsidRDefault="002F32FE" w:rsidP="003E5D72">
            <w:pPr>
              <w:spacing w:line="276" w:lineRule="auto"/>
              <w:jc w:val="center"/>
            </w:pPr>
            <w:r>
              <w:t>Ilość</w:t>
            </w:r>
          </w:p>
        </w:tc>
      </w:tr>
      <w:tr w:rsidR="00FC1903" w:rsidTr="00FC1903">
        <w:tc>
          <w:tcPr>
            <w:tcW w:w="562" w:type="dxa"/>
          </w:tcPr>
          <w:p w:rsidR="00FC1903" w:rsidRDefault="00FC1903" w:rsidP="003E5D72">
            <w:pPr>
              <w:spacing w:line="276" w:lineRule="auto"/>
              <w:jc w:val="center"/>
            </w:pPr>
            <w:r>
              <w:t>1.</w:t>
            </w:r>
          </w:p>
        </w:tc>
        <w:tc>
          <w:tcPr>
            <w:tcW w:w="6237" w:type="dxa"/>
          </w:tcPr>
          <w:p w:rsidR="00FC1903" w:rsidRDefault="00FC1903" w:rsidP="003E5D72">
            <w:pPr>
              <w:spacing w:line="276" w:lineRule="auto"/>
            </w:pPr>
            <w:r w:rsidRPr="005860A9">
              <w:rPr>
                <w:rFonts w:cstheme="minorHAnsi"/>
              </w:rPr>
              <w:t>Klawiatura dla niewidomych</w:t>
            </w:r>
          </w:p>
        </w:tc>
        <w:tc>
          <w:tcPr>
            <w:tcW w:w="2263" w:type="dxa"/>
          </w:tcPr>
          <w:p w:rsidR="00FC1903" w:rsidRDefault="00FC1903" w:rsidP="003E5D72">
            <w:pPr>
              <w:spacing w:line="276" w:lineRule="auto"/>
              <w:jc w:val="center"/>
            </w:pPr>
            <w:r>
              <w:t>1</w:t>
            </w:r>
          </w:p>
        </w:tc>
      </w:tr>
      <w:tr w:rsidR="00FC1903" w:rsidTr="00FC1903">
        <w:tc>
          <w:tcPr>
            <w:tcW w:w="562" w:type="dxa"/>
          </w:tcPr>
          <w:p w:rsidR="00FC1903" w:rsidRDefault="00FC1903" w:rsidP="003E5D72">
            <w:pPr>
              <w:spacing w:line="276" w:lineRule="auto"/>
              <w:jc w:val="center"/>
            </w:pPr>
            <w:r>
              <w:t>2.</w:t>
            </w:r>
          </w:p>
        </w:tc>
        <w:tc>
          <w:tcPr>
            <w:tcW w:w="6237" w:type="dxa"/>
          </w:tcPr>
          <w:p w:rsidR="00FC1903" w:rsidRDefault="00FC1903" w:rsidP="003E5D72">
            <w:pPr>
              <w:spacing w:line="276" w:lineRule="auto"/>
            </w:pPr>
            <w:r w:rsidRPr="005860A9">
              <w:rPr>
                <w:rFonts w:cstheme="minorHAnsi"/>
              </w:rPr>
              <w:t>Program udźwiękowiający</w:t>
            </w:r>
          </w:p>
        </w:tc>
        <w:tc>
          <w:tcPr>
            <w:tcW w:w="2263" w:type="dxa"/>
          </w:tcPr>
          <w:p w:rsidR="00FC1903" w:rsidRDefault="00FC1903" w:rsidP="003E5D72">
            <w:pPr>
              <w:spacing w:line="276" w:lineRule="auto"/>
              <w:jc w:val="center"/>
            </w:pPr>
            <w:r>
              <w:t>1</w:t>
            </w:r>
          </w:p>
        </w:tc>
      </w:tr>
    </w:tbl>
    <w:p w:rsidR="002F32FE" w:rsidRDefault="002F32FE" w:rsidP="003E5D72">
      <w:pPr>
        <w:spacing w:line="276" w:lineRule="auto"/>
        <w:rPr>
          <w:highlight w:val="yellow"/>
        </w:rPr>
      </w:pPr>
    </w:p>
    <w:p w:rsidR="00C85BD0" w:rsidRPr="005E6D18" w:rsidRDefault="002F32FE" w:rsidP="003E5D72">
      <w:pPr>
        <w:pStyle w:val="Akapitzlist"/>
        <w:numPr>
          <w:ilvl w:val="1"/>
          <w:numId w:val="2"/>
        </w:numPr>
        <w:spacing w:line="276" w:lineRule="auto"/>
        <w:jc w:val="both"/>
        <w:rPr>
          <w:rFonts w:cstheme="minorHAnsi"/>
        </w:rPr>
      </w:pPr>
      <w:r w:rsidRPr="005E6D18">
        <w:rPr>
          <w:rFonts w:cstheme="minorHAnsi"/>
        </w:rPr>
        <w:t>Część nr 3 - Zakup i dostawa wyposażenia serwerowo-sieciowego</w:t>
      </w:r>
      <w:r w:rsidR="00274E39" w:rsidRPr="005E6D18">
        <w:rPr>
          <w:rFonts w:cstheme="minorHAnsi"/>
        </w:rPr>
        <w:t xml:space="preserve"> oraz sprzętu informatycznego</w:t>
      </w:r>
      <w:r w:rsidRPr="005E6D18">
        <w:rPr>
          <w:rFonts w:cstheme="minorHAnsi"/>
        </w:rPr>
        <w:t>.</w:t>
      </w:r>
    </w:p>
    <w:tbl>
      <w:tblPr>
        <w:tblStyle w:val="Tabela-Siatka"/>
        <w:tblW w:w="0" w:type="auto"/>
        <w:tblLook w:val="04A0"/>
      </w:tblPr>
      <w:tblGrid>
        <w:gridCol w:w="562"/>
        <w:gridCol w:w="6237"/>
        <w:gridCol w:w="2263"/>
      </w:tblGrid>
      <w:tr w:rsidR="002F32FE" w:rsidTr="006B3706">
        <w:tc>
          <w:tcPr>
            <w:tcW w:w="562" w:type="dxa"/>
            <w:shd w:val="clear" w:color="auto" w:fill="F2F2F2" w:themeFill="background1" w:themeFillShade="F2"/>
          </w:tcPr>
          <w:p w:rsidR="002F32FE" w:rsidRDefault="002F32FE" w:rsidP="003E5D72">
            <w:pPr>
              <w:spacing w:line="276" w:lineRule="auto"/>
              <w:jc w:val="center"/>
            </w:pPr>
            <w:r>
              <w:t>Lp.</w:t>
            </w:r>
          </w:p>
        </w:tc>
        <w:tc>
          <w:tcPr>
            <w:tcW w:w="6237" w:type="dxa"/>
            <w:shd w:val="clear" w:color="auto" w:fill="F2F2F2" w:themeFill="background1" w:themeFillShade="F2"/>
          </w:tcPr>
          <w:p w:rsidR="002F32FE" w:rsidRDefault="002F32FE" w:rsidP="003E5D72">
            <w:pPr>
              <w:spacing w:line="276" w:lineRule="auto"/>
              <w:jc w:val="center"/>
            </w:pPr>
            <w:r>
              <w:t>Nazwa</w:t>
            </w:r>
          </w:p>
        </w:tc>
        <w:tc>
          <w:tcPr>
            <w:tcW w:w="2263" w:type="dxa"/>
            <w:shd w:val="clear" w:color="auto" w:fill="F2F2F2" w:themeFill="background1" w:themeFillShade="F2"/>
          </w:tcPr>
          <w:p w:rsidR="002F32FE" w:rsidRDefault="002F32FE" w:rsidP="003E5D72">
            <w:pPr>
              <w:spacing w:line="276" w:lineRule="auto"/>
              <w:jc w:val="center"/>
            </w:pPr>
            <w:r>
              <w:t>Ilość</w:t>
            </w:r>
          </w:p>
        </w:tc>
      </w:tr>
      <w:tr w:rsidR="006B3706" w:rsidTr="006B3706">
        <w:tc>
          <w:tcPr>
            <w:tcW w:w="562" w:type="dxa"/>
          </w:tcPr>
          <w:p w:rsidR="006B3706" w:rsidRDefault="006B3706" w:rsidP="003E5D72">
            <w:pPr>
              <w:spacing w:line="276" w:lineRule="auto"/>
            </w:pPr>
            <w:r>
              <w:t>1.</w:t>
            </w:r>
          </w:p>
        </w:tc>
        <w:tc>
          <w:tcPr>
            <w:tcW w:w="6237" w:type="dxa"/>
          </w:tcPr>
          <w:p w:rsidR="006B3706" w:rsidRDefault="006B3706" w:rsidP="003E5D72">
            <w:pPr>
              <w:spacing w:line="276" w:lineRule="auto"/>
            </w:pPr>
            <w:r w:rsidRPr="005860A9">
              <w:rPr>
                <w:rFonts w:cstheme="minorHAnsi"/>
              </w:rPr>
              <w:t>Serwer</w:t>
            </w:r>
          </w:p>
        </w:tc>
        <w:tc>
          <w:tcPr>
            <w:tcW w:w="2263" w:type="dxa"/>
          </w:tcPr>
          <w:p w:rsidR="006B3706" w:rsidRDefault="006B3706" w:rsidP="003E5D72">
            <w:pPr>
              <w:spacing w:line="276" w:lineRule="auto"/>
              <w:jc w:val="center"/>
            </w:pPr>
            <w:r>
              <w:t>1</w:t>
            </w:r>
          </w:p>
        </w:tc>
      </w:tr>
      <w:tr w:rsidR="006B3706" w:rsidTr="006B3706">
        <w:tc>
          <w:tcPr>
            <w:tcW w:w="562" w:type="dxa"/>
          </w:tcPr>
          <w:p w:rsidR="006B3706" w:rsidRDefault="006B3706" w:rsidP="003E5D72">
            <w:pPr>
              <w:spacing w:line="276" w:lineRule="auto"/>
            </w:pPr>
            <w:r>
              <w:t>2.</w:t>
            </w:r>
          </w:p>
        </w:tc>
        <w:tc>
          <w:tcPr>
            <w:tcW w:w="6237" w:type="dxa"/>
          </w:tcPr>
          <w:p w:rsidR="006B3706" w:rsidRDefault="006B3706" w:rsidP="003E5D72">
            <w:pPr>
              <w:spacing w:line="276" w:lineRule="auto"/>
            </w:pPr>
            <w:r>
              <w:rPr>
                <w:rFonts w:cstheme="minorHAnsi"/>
              </w:rPr>
              <w:t>B</w:t>
            </w:r>
            <w:r w:rsidRPr="005860A9">
              <w:rPr>
                <w:rFonts w:cstheme="minorHAnsi"/>
              </w:rPr>
              <w:t>ackup</w:t>
            </w:r>
            <w:r>
              <w:rPr>
                <w:rFonts w:cstheme="minorHAnsi"/>
              </w:rPr>
              <w:t xml:space="preserve"> (Urządzenie NAS)</w:t>
            </w:r>
          </w:p>
        </w:tc>
        <w:tc>
          <w:tcPr>
            <w:tcW w:w="2263" w:type="dxa"/>
          </w:tcPr>
          <w:p w:rsidR="006B3706" w:rsidRDefault="006B3706" w:rsidP="003E5D72">
            <w:pPr>
              <w:spacing w:line="276" w:lineRule="auto"/>
              <w:jc w:val="center"/>
            </w:pPr>
            <w:r>
              <w:t>1</w:t>
            </w:r>
          </w:p>
        </w:tc>
      </w:tr>
      <w:tr w:rsidR="006B3706" w:rsidTr="006B3706">
        <w:tc>
          <w:tcPr>
            <w:tcW w:w="562" w:type="dxa"/>
          </w:tcPr>
          <w:p w:rsidR="006B3706" w:rsidRDefault="006B3706" w:rsidP="003E5D72">
            <w:pPr>
              <w:spacing w:line="276" w:lineRule="auto"/>
            </w:pPr>
            <w:r>
              <w:t>3.</w:t>
            </w:r>
          </w:p>
        </w:tc>
        <w:tc>
          <w:tcPr>
            <w:tcW w:w="6237" w:type="dxa"/>
          </w:tcPr>
          <w:p w:rsidR="006B3706" w:rsidRDefault="006B3706" w:rsidP="003E5D72">
            <w:pPr>
              <w:spacing w:line="276" w:lineRule="auto"/>
            </w:pPr>
            <w:r w:rsidRPr="005860A9">
              <w:rPr>
                <w:rFonts w:cstheme="minorHAnsi"/>
              </w:rPr>
              <w:t>Szafa</w:t>
            </w:r>
            <w:r>
              <w:rPr>
                <w:rFonts w:cstheme="minorHAnsi"/>
              </w:rPr>
              <w:t xml:space="preserve"> RACK</w:t>
            </w:r>
          </w:p>
        </w:tc>
        <w:tc>
          <w:tcPr>
            <w:tcW w:w="2263" w:type="dxa"/>
          </w:tcPr>
          <w:p w:rsidR="006B3706" w:rsidRDefault="006B3706" w:rsidP="003E5D72">
            <w:pPr>
              <w:spacing w:line="276" w:lineRule="auto"/>
              <w:jc w:val="center"/>
            </w:pPr>
            <w:r>
              <w:t>1</w:t>
            </w:r>
          </w:p>
        </w:tc>
      </w:tr>
      <w:tr w:rsidR="006B3706" w:rsidTr="006B3706">
        <w:tc>
          <w:tcPr>
            <w:tcW w:w="562" w:type="dxa"/>
          </w:tcPr>
          <w:p w:rsidR="006B3706" w:rsidRDefault="006B3706" w:rsidP="003E5D72">
            <w:pPr>
              <w:spacing w:line="276" w:lineRule="auto"/>
            </w:pPr>
            <w:r>
              <w:t>4.</w:t>
            </w:r>
          </w:p>
        </w:tc>
        <w:tc>
          <w:tcPr>
            <w:tcW w:w="6237" w:type="dxa"/>
          </w:tcPr>
          <w:p w:rsidR="006B3706" w:rsidRDefault="006B3706" w:rsidP="003E5D72">
            <w:pPr>
              <w:spacing w:line="276" w:lineRule="auto"/>
            </w:pPr>
            <w:r w:rsidRPr="005860A9">
              <w:rPr>
                <w:rFonts w:cstheme="minorHAnsi"/>
              </w:rPr>
              <w:t>Router brzegowy</w:t>
            </w:r>
          </w:p>
        </w:tc>
        <w:tc>
          <w:tcPr>
            <w:tcW w:w="2263" w:type="dxa"/>
          </w:tcPr>
          <w:p w:rsidR="006B3706" w:rsidRDefault="006B3706" w:rsidP="003E5D72">
            <w:pPr>
              <w:spacing w:line="276" w:lineRule="auto"/>
              <w:jc w:val="center"/>
            </w:pPr>
            <w:r>
              <w:t>1</w:t>
            </w:r>
          </w:p>
        </w:tc>
      </w:tr>
      <w:tr w:rsidR="006B3706" w:rsidTr="006B3706">
        <w:tc>
          <w:tcPr>
            <w:tcW w:w="562" w:type="dxa"/>
          </w:tcPr>
          <w:p w:rsidR="006B3706" w:rsidRDefault="006B3706" w:rsidP="003E5D72">
            <w:pPr>
              <w:spacing w:line="276" w:lineRule="auto"/>
            </w:pPr>
            <w:r>
              <w:t>5.</w:t>
            </w:r>
          </w:p>
        </w:tc>
        <w:tc>
          <w:tcPr>
            <w:tcW w:w="6237" w:type="dxa"/>
          </w:tcPr>
          <w:p w:rsidR="006B3706" w:rsidRDefault="006B3706" w:rsidP="003E5D72">
            <w:pPr>
              <w:spacing w:line="276" w:lineRule="auto"/>
            </w:pPr>
            <w:r>
              <w:t>Laptop</w:t>
            </w:r>
          </w:p>
        </w:tc>
        <w:tc>
          <w:tcPr>
            <w:tcW w:w="2263" w:type="dxa"/>
          </w:tcPr>
          <w:p w:rsidR="006B3706" w:rsidRDefault="006B3706" w:rsidP="003E5D72">
            <w:pPr>
              <w:spacing w:line="276" w:lineRule="auto"/>
              <w:jc w:val="center"/>
            </w:pPr>
            <w:r>
              <w:t>2</w:t>
            </w:r>
          </w:p>
        </w:tc>
      </w:tr>
      <w:tr w:rsidR="006B3706" w:rsidTr="006B3706">
        <w:tc>
          <w:tcPr>
            <w:tcW w:w="562" w:type="dxa"/>
          </w:tcPr>
          <w:p w:rsidR="006B3706" w:rsidRDefault="006B3706" w:rsidP="003E5D72">
            <w:pPr>
              <w:spacing w:line="276" w:lineRule="auto"/>
            </w:pPr>
            <w:r>
              <w:t>6.</w:t>
            </w:r>
          </w:p>
        </w:tc>
        <w:tc>
          <w:tcPr>
            <w:tcW w:w="6237" w:type="dxa"/>
          </w:tcPr>
          <w:p w:rsidR="006B3706" w:rsidRDefault="006B3706" w:rsidP="003E5D72">
            <w:pPr>
              <w:spacing w:line="276" w:lineRule="auto"/>
            </w:pPr>
            <w:r>
              <w:t>Komputer stacjonarny z monitorem</w:t>
            </w:r>
          </w:p>
        </w:tc>
        <w:tc>
          <w:tcPr>
            <w:tcW w:w="2263" w:type="dxa"/>
          </w:tcPr>
          <w:p w:rsidR="006B3706" w:rsidRDefault="006B3706" w:rsidP="003E5D72">
            <w:pPr>
              <w:spacing w:line="276" w:lineRule="auto"/>
              <w:jc w:val="center"/>
            </w:pPr>
            <w:r>
              <w:t>1</w:t>
            </w:r>
          </w:p>
        </w:tc>
      </w:tr>
      <w:tr w:rsidR="00FC1903" w:rsidTr="006B3706">
        <w:tc>
          <w:tcPr>
            <w:tcW w:w="562" w:type="dxa"/>
          </w:tcPr>
          <w:p w:rsidR="00FC1903" w:rsidRDefault="006B3706" w:rsidP="003E5D72">
            <w:pPr>
              <w:spacing w:line="276" w:lineRule="auto"/>
            </w:pPr>
            <w:r>
              <w:t>7.</w:t>
            </w:r>
          </w:p>
        </w:tc>
        <w:tc>
          <w:tcPr>
            <w:tcW w:w="6237" w:type="dxa"/>
          </w:tcPr>
          <w:p w:rsidR="00FC1903" w:rsidRDefault="006B3706" w:rsidP="003E5D72">
            <w:pPr>
              <w:spacing w:line="276" w:lineRule="auto"/>
            </w:pPr>
            <w:r>
              <w:t>Skaner</w:t>
            </w:r>
          </w:p>
        </w:tc>
        <w:tc>
          <w:tcPr>
            <w:tcW w:w="2263" w:type="dxa"/>
          </w:tcPr>
          <w:p w:rsidR="00FC1903" w:rsidRDefault="006B3706" w:rsidP="003E5D72">
            <w:pPr>
              <w:spacing w:line="276" w:lineRule="auto"/>
              <w:jc w:val="center"/>
            </w:pPr>
            <w:r>
              <w:t>1</w:t>
            </w:r>
          </w:p>
        </w:tc>
      </w:tr>
      <w:tr w:rsidR="006B3706" w:rsidTr="006B3706">
        <w:tc>
          <w:tcPr>
            <w:tcW w:w="562" w:type="dxa"/>
          </w:tcPr>
          <w:p w:rsidR="006B3706" w:rsidRDefault="006B3706" w:rsidP="003E5D72">
            <w:pPr>
              <w:spacing w:line="276" w:lineRule="auto"/>
            </w:pPr>
            <w:r>
              <w:t>8.</w:t>
            </w:r>
          </w:p>
        </w:tc>
        <w:tc>
          <w:tcPr>
            <w:tcW w:w="6237" w:type="dxa"/>
          </w:tcPr>
          <w:p w:rsidR="006B3706" w:rsidRDefault="006B3706" w:rsidP="003E5D72">
            <w:pPr>
              <w:spacing w:line="276" w:lineRule="auto"/>
            </w:pPr>
            <w:r>
              <w:rPr>
                <w:rFonts w:cstheme="minorHAnsi"/>
              </w:rPr>
              <w:t>Prace instalacyjne i konfiguracyjne</w:t>
            </w:r>
          </w:p>
        </w:tc>
        <w:tc>
          <w:tcPr>
            <w:tcW w:w="2263" w:type="dxa"/>
          </w:tcPr>
          <w:p w:rsidR="006B3706" w:rsidRDefault="006B3706" w:rsidP="003E5D72">
            <w:pPr>
              <w:spacing w:line="276" w:lineRule="auto"/>
              <w:jc w:val="center"/>
            </w:pPr>
            <w:r>
              <w:t>1</w:t>
            </w:r>
          </w:p>
        </w:tc>
      </w:tr>
      <w:tr w:rsidR="006B3706" w:rsidTr="006B3706">
        <w:tc>
          <w:tcPr>
            <w:tcW w:w="562" w:type="dxa"/>
          </w:tcPr>
          <w:p w:rsidR="006B3706" w:rsidRDefault="006B3706" w:rsidP="003E5D72">
            <w:pPr>
              <w:spacing w:line="276" w:lineRule="auto"/>
            </w:pPr>
            <w:r>
              <w:t>9.</w:t>
            </w:r>
          </w:p>
        </w:tc>
        <w:tc>
          <w:tcPr>
            <w:tcW w:w="6237" w:type="dxa"/>
          </w:tcPr>
          <w:p w:rsidR="006B3706" w:rsidRDefault="006B3706" w:rsidP="003E5D72">
            <w:pPr>
              <w:spacing w:line="276" w:lineRule="auto"/>
            </w:pPr>
            <w:r>
              <w:t>Szkolenie pracowników</w:t>
            </w:r>
          </w:p>
        </w:tc>
        <w:tc>
          <w:tcPr>
            <w:tcW w:w="2263" w:type="dxa"/>
          </w:tcPr>
          <w:p w:rsidR="006B3706" w:rsidRDefault="006B3706" w:rsidP="003E5D72">
            <w:pPr>
              <w:spacing w:line="276" w:lineRule="auto"/>
              <w:jc w:val="center"/>
            </w:pPr>
            <w:r>
              <w:t>1</w:t>
            </w:r>
          </w:p>
        </w:tc>
      </w:tr>
    </w:tbl>
    <w:p w:rsidR="002F32FE" w:rsidRDefault="002F32FE" w:rsidP="003E5D72">
      <w:pPr>
        <w:spacing w:line="276" w:lineRule="auto"/>
        <w:rPr>
          <w:highlight w:val="yellow"/>
        </w:rPr>
      </w:pPr>
    </w:p>
    <w:p w:rsidR="002F32FE" w:rsidRPr="007F58E1" w:rsidRDefault="0077283E" w:rsidP="003E5D72">
      <w:pPr>
        <w:pStyle w:val="Akapitzlist"/>
        <w:numPr>
          <w:ilvl w:val="1"/>
          <w:numId w:val="2"/>
        </w:numPr>
        <w:spacing w:line="276" w:lineRule="auto"/>
        <w:rPr>
          <w:rFonts w:cstheme="minorHAnsi"/>
        </w:rPr>
      </w:pPr>
      <w:r>
        <w:rPr>
          <w:rFonts w:cstheme="minorHAnsi"/>
        </w:rPr>
        <w:t xml:space="preserve">Część nr 4 – Utworzenie </w:t>
      </w:r>
      <w:r w:rsidR="002F32FE" w:rsidRPr="007F58E1">
        <w:rPr>
          <w:rFonts w:cstheme="minorHAnsi"/>
        </w:rPr>
        <w:t xml:space="preserve"> strony internetowej Miejsko-Gminnego Ośrodka Kultury w Białej Piskiej </w:t>
      </w:r>
      <w:r>
        <w:rPr>
          <w:rFonts w:cstheme="minorHAnsi"/>
        </w:rPr>
        <w:t xml:space="preserve">dostosowanej </w:t>
      </w:r>
      <w:r w:rsidR="002F32FE" w:rsidRPr="007F58E1">
        <w:rPr>
          <w:rFonts w:cstheme="minorHAnsi"/>
        </w:rPr>
        <w:t>do potrzeb osób niewidzących i niedowidzących.</w:t>
      </w:r>
      <w:r>
        <w:rPr>
          <w:rFonts w:cstheme="minorHAnsi"/>
        </w:rPr>
        <w:t xml:space="preserve"> (WCAG 2.0) </w:t>
      </w:r>
    </w:p>
    <w:p w:rsidR="00C85BD0" w:rsidRPr="00C85BD0" w:rsidRDefault="00C85BD0" w:rsidP="003E5D72">
      <w:pPr>
        <w:pStyle w:val="Akapitzlist"/>
        <w:spacing w:line="276" w:lineRule="auto"/>
        <w:ind w:left="1440"/>
      </w:pPr>
    </w:p>
    <w:p w:rsidR="00274E39" w:rsidRDefault="00274E39" w:rsidP="003E5D72">
      <w:pPr>
        <w:spacing w:line="276" w:lineRule="auto"/>
        <w:rPr>
          <w:rFonts w:asciiTheme="majorHAnsi" w:eastAsiaTheme="majorEastAsia" w:hAnsiTheme="majorHAnsi" w:cstheme="majorBidi"/>
          <w:color w:val="2F5496" w:themeColor="accent1" w:themeShade="BF"/>
          <w:sz w:val="32"/>
          <w:szCs w:val="32"/>
        </w:rPr>
      </w:pPr>
      <w:r>
        <w:br w:type="page"/>
      </w:r>
    </w:p>
    <w:p w:rsidR="00C85BD0" w:rsidRDefault="00C85BD0" w:rsidP="003E5D72">
      <w:pPr>
        <w:pStyle w:val="Nagwek1"/>
        <w:numPr>
          <w:ilvl w:val="0"/>
          <w:numId w:val="2"/>
        </w:numPr>
        <w:spacing w:after="240" w:line="276" w:lineRule="auto"/>
      </w:pPr>
      <w:bookmarkStart w:id="1" w:name="_Toc95486904"/>
      <w:r>
        <w:lastRenderedPageBreak/>
        <w:t>Wymagania ogólne.</w:t>
      </w:r>
      <w:bookmarkEnd w:id="1"/>
    </w:p>
    <w:p w:rsidR="008E049D" w:rsidRDefault="008E049D" w:rsidP="003E5D72">
      <w:pPr>
        <w:pStyle w:val="Akapitzlist"/>
        <w:numPr>
          <w:ilvl w:val="0"/>
          <w:numId w:val="9"/>
        </w:numPr>
        <w:spacing w:after="120" w:line="276" w:lineRule="auto"/>
        <w:ind w:right="72"/>
        <w:jc w:val="both"/>
      </w:pPr>
      <w:r>
        <w:t xml:space="preserve">Dostarczony sprzęt musi być wolny od wad prawnych i fizycznych oraz nie noszący oznak użytkowania. </w:t>
      </w:r>
    </w:p>
    <w:p w:rsidR="008E049D" w:rsidRDefault="008E049D" w:rsidP="003E5D72">
      <w:pPr>
        <w:pStyle w:val="Akapitzlist"/>
        <w:numPr>
          <w:ilvl w:val="0"/>
          <w:numId w:val="9"/>
        </w:numPr>
        <w:spacing w:after="120" w:line="276" w:lineRule="auto"/>
        <w:ind w:right="72"/>
        <w:jc w:val="both"/>
      </w:pPr>
      <w:r>
        <w:t xml:space="preserve">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rsidR="008E049D" w:rsidRDefault="008E049D" w:rsidP="003E5D72">
      <w:pPr>
        <w:pStyle w:val="Akapitzlist"/>
        <w:numPr>
          <w:ilvl w:val="0"/>
          <w:numId w:val="9"/>
        </w:numPr>
        <w:spacing w:after="120" w:line="276" w:lineRule="auto"/>
        <w:ind w:right="72"/>
        <w:jc w:val="both"/>
      </w:pPr>
      <w:r>
        <w:t>Niedopuszczalne są produkty prototypowe, nie dopuszcza się urządzeń długotrwale magazynowanych oraz pochodzących z programów wyprzedażowych producenta. Urządzenia nie mogą się znajdować się na liście „end-of-sale” oraz „end-of-support” producenta.</w:t>
      </w:r>
    </w:p>
    <w:p w:rsidR="008E049D" w:rsidRDefault="008E049D" w:rsidP="003E5D72">
      <w:pPr>
        <w:pStyle w:val="Akapitzlist"/>
        <w:numPr>
          <w:ilvl w:val="0"/>
          <w:numId w:val="9"/>
        </w:numPr>
        <w:spacing w:after="120" w:line="276" w:lineRule="auto"/>
        <w:ind w:right="72"/>
        <w:jc w:val="both"/>
      </w:pPr>
      <w: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rsidR="008E049D" w:rsidRDefault="008E049D" w:rsidP="003E5D72">
      <w:pPr>
        <w:pStyle w:val="Akapitzlist"/>
        <w:numPr>
          <w:ilvl w:val="0"/>
          <w:numId w:val="9"/>
        </w:numPr>
        <w:spacing w:after="120" w:line="276" w:lineRule="auto"/>
        <w:ind w:right="72"/>
        <w:jc w:val="both"/>
      </w:pPr>
      <w:r>
        <w:t xml:space="preserve">Wszystkie urządzenia będą zasilane bezpośrednio z sieci 230V. </w:t>
      </w:r>
    </w:p>
    <w:p w:rsidR="008E049D" w:rsidRDefault="008E049D" w:rsidP="003E5D72">
      <w:pPr>
        <w:pStyle w:val="Akapitzlist"/>
        <w:numPr>
          <w:ilvl w:val="0"/>
          <w:numId w:val="9"/>
        </w:numPr>
        <w:spacing w:after="120" w:line="276" w:lineRule="auto"/>
        <w:ind w:right="72"/>
        <w:jc w:val="both"/>
      </w:pPr>
      <w:r>
        <w:t xml:space="preserve">Wykonawca zapewni dostawę do wskazanej lokalizacji w siedzibie Zamawiającego. </w:t>
      </w:r>
    </w:p>
    <w:p w:rsidR="008E049D" w:rsidRDefault="008E049D" w:rsidP="003E5D72">
      <w:pPr>
        <w:pStyle w:val="Akapitzlist"/>
        <w:numPr>
          <w:ilvl w:val="0"/>
          <w:numId w:val="9"/>
        </w:numPr>
        <w:spacing w:after="120" w:line="276" w:lineRule="auto"/>
        <w:ind w:right="72"/>
        <w:jc w:val="both"/>
      </w:pPr>
      <w:r>
        <w:t>Wykonawca uzgodni z Zamawiającym sposób montażu i ułożenia przewodów.</w:t>
      </w:r>
    </w:p>
    <w:p w:rsidR="008E049D" w:rsidRDefault="008E049D" w:rsidP="003E5D72">
      <w:pPr>
        <w:pStyle w:val="Akapitzlist"/>
        <w:numPr>
          <w:ilvl w:val="0"/>
          <w:numId w:val="9"/>
        </w:numPr>
        <w:spacing w:after="120" w:line="276" w:lineRule="auto"/>
        <w:ind w:right="72"/>
        <w:jc w:val="both"/>
      </w:pPr>
      <w:r>
        <w:t>Wykonawca jest odpowiedzialny za skonfigurowanie połączeń fizycznych, logicznych, podłączenie i skonfigurowanie urządzenia pozwalające na rozpoczęcie pracy oraz dostarczenie odpowiedniej ilości kabli zasilających, połączeniowych w celu przygotowania zamawianej infrastruktury do działania.</w:t>
      </w:r>
    </w:p>
    <w:p w:rsidR="008E049D" w:rsidRDefault="008E049D" w:rsidP="003E5D72">
      <w:pPr>
        <w:pStyle w:val="Akapitzlist"/>
        <w:numPr>
          <w:ilvl w:val="0"/>
          <w:numId w:val="9"/>
        </w:numPr>
        <w:spacing w:after="120" w:line="276" w:lineRule="auto"/>
        <w:ind w:right="72"/>
        <w:jc w:val="both"/>
      </w:pPr>
      <w:r>
        <w:t xml:space="preserve">Wykonawca zobowiązany jest do skonfigurowania zamawianego sprzętu w uzgodnieniu z Zamawiającym. </w:t>
      </w:r>
    </w:p>
    <w:p w:rsidR="008E049D" w:rsidRDefault="008E049D" w:rsidP="003E5D72">
      <w:pPr>
        <w:pStyle w:val="Akapitzlist"/>
        <w:numPr>
          <w:ilvl w:val="0"/>
          <w:numId w:val="9"/>
        </w:numPr>
        <w:spacing w:after="120" w:line="276" w:lineRule="auto"/>
        <w:ind w:right="72"/>
        <w:jc w:val="both"/>
      </w:pPr>
      <w:r>
        <w:t xml:space="preserve">Prace instalacyjne będzie można realizować wyłącznie w terminach uzgodnionych z Zamawiającym. </w:t>
      </w:r>
    </w:p>
    <w:p w:rsidR="008E049D" w:rsidRDefault="008E049D" w:rsidP="003E5D72">
      <w:pPr>
        <w:pStyle w:val="Akapitzlist"/>
        <w:numPr>
          <w:ilvl w:val="0"/>
          <w:numId w:val="9"/>
        </w:numPr>
        <w:spacing w:after="120" w:line="276" w:lineRule="auto"/>
        <w:ind w:right="72"/>
        <w:jc w:val="both"/>
      </w:pPr>
      <w:r>
        <w:t xml:space="preserve">Wykonawca będzie zobowiązany do złożenia dokumentacji powykonawczej, zawierającej w szczególności wszystkie dane dostępu do urządzeń i systemów, które będą wykorzystywane podczas instalacji i konfiguracji sprzętu i systemów. </w:t>
      </w:r>
    </w:p>
    <w:p w:rsidR="00C85BD0" w:rsidRDefault="00C85BD0" w:rsidP="003E5D72">
      <w:pPr>
        <w:pStyle w:val="Nagwek1"/>
        <w:numPr>
          <w:ilvl w:val="0"/>
          <w:numId w:val="2"/>
        </w:numPr>
        <w:spacing w:after="240" w:line="276" w:lineRule="auto"/>
      </w:pPr>
      <w:bookmarkStart w:id="2" w:name="_Toc95486905"/>
      <w:r>
        <w:t>Zasada równoważności rozwiązań.</w:t>
      </w:r>
      <w:bookmarkEnd w:id="2"/>
    </w:p>
    <w:p w:rsidR="00C85BD0" w:rsidRPr="00004F61" w:rsidRDefault="00C85BD0" w:rsidP="003E5D72">
      <w:pPr>
        <w:pStyle w:val="Akapitzlist"/>
        <w:numPr>
          <w:ilvl w:val="0"/>
          <w:numId w:val="20"/>
        </w:numPr>
        <w:spacing w:before="240" w:after="120" w:line="276" w:lineRule="auto"/>
        <w:ind w:right="72"/>
        <w:jc w:val="both"/>
        <w:rPr>
          <w:color w:val="000000" w:themeColor="text1"/>
        </w:rPr>
      </w:pPr>
      <w:r w:rsidRPr="00004F61">
        <w:rPr>
          <w:color w:val="000000" w:themeColor="text1"/>
        </w:rPr>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rsidR="00C85BD0" w:rsidRPr="000D3A0B" w:rsidRDefault="00C85BD0" w:rsidP="003E5D72">
      <w:pPr>
        <w:pStyle w:val="Akapitzlist"/>
        <w:numPr>
          <w:ilvl w:val="0"/>
          <w:numId w:val="20"/>
        </w:numPr>
        <w:spacing w:before="240" w:after="120" w:line="276" w:lineRule="auto"/>
        <w:ind w:right="72"/>
        <w:jc w:val="both"/>
        <w:rPr>
          <w:color w:val="000000" w:themeColor="text1"/>
        </w:rPr>
      </w:pPr>
      <w:r w:rsidRPr="000D3A0B">
        <w:rPr>
          <w:color w:val="000000" w:themeColor="text1"/>
        </w:rPr>
        <w:t xml:space="preserve">Rozwiązanie równoważne musi pozwalać na zrealizowanie zakładanego przez Zamawiającego celu poprzez parametry wydajnościowe i funkcjonalne, mające wpływ na skuteczność działania, takie same lub lepsze od wskazanych wymagań minimalnych. </w:t>
      </w:r>
    </w:p>
    <w:p w:rsidR="00C85BD0" w:rsidRPr="000D3A0B" w:rsidRDefault="00C85BD0" w:rsidP="003E5D72">
      <w:pPr>
        <w:pStyle w:val="Akapitzlist"/>
        <w:numPr>
          <w:ilvl w:val="0"/>
          <w:numId w:val="20"/>
        </w:numPr>
        <w:spacing w:before="240" w:after="120" w:line="276" w:lineRule="auto"/>
        <w:ind w:right="72"/>
        <w:jc w:val="both"/>
        <w:rPr>
          <w:color w:val="000000" w:themeColor="text1"/>
        </w:rPr>
      </w:pPr>
      <w:r w:rsidRPr="000D3A0B">
        <w:rPr>
          <w:color w:val="000000" w:themeColor="text1"/>
        </w:rPr>
        <w:t xml:space="preserve">Użycie w </w:t>
      </w:r>
      <w:r>
        <w:rPr>
          <w:color w:val="000000" w:themeColor="text1"/>
        </w:rPr>
        <w:t>o</w:t>
      </w:r>
      <w:r w:rsidRPr="000D3A0B">
        <w:rPr>
          <w:color w:val="000000" w:themeColor="text1"/>
        </w:rPr>
        <w:t xml:space="preserve">pisie </w:t>
      </w:r>
      <w:r>
        <w:rPr>
          <w:color w:val="000000" w:themeColor="text1"/>
        </w:rPr>
        <w:t>p</w:t>
      </w:r>
      <w:r w:rsidRPr="000D3A0B">
        <w:rPr>
          <w:color w:val="000000" w:themeColor="text1"/>
        </w:rPr>
        <w:t xml:space="preserve">rzedmiotu </w:t>
      </w:r>
      <w:r>
        <w:rPr>
          <w:color w:val="000000" w:themeColor="text1"/>
        </w:rPr>
        <w:t>z</w:t>
      </w:r>
      <w:r w:rsidRPr="000D3A0B">
        <w:rPr>
          <w:color w:val="000000" w:themeColor="text1"/>
        </w:rPr>
        <w:t xml:space="preserve">amówienia nazw rozwiązań, materiałów i urządzeń służy ustaleniu minimalnego standardu wykonania i określenia właściwości i wymogów technicznych założonych w dokumentacji technicznej dla projektowanych rozwiązań. </w:t>
      </w:r>
    </w:p>
    <w:p w:rsidR="00C85BD0" w:rsidRPr="000D3A0B" w:rsidRDefault="00C85BD0" w:rsidP="003E5D72">
      <w:pPr>
        <w:pStyle w:val="Akapitzlist"/>
        <w:numPr>
          <w:ilvl w:val="0"/>
          <w:numId w:val="20"/>
        </w:numPr>
        <w:spacing w:before="240" w:after="120" w:line="276" w:lineRule="auto"/>
        <w:ind w:right="72"/>
        <w:jc w:val="both"/>
        <w:rPr>
          <w:color w:val="000000" w:themeColor="text1"/>
        </w:rPr>
      </w:pPr>
      <w:r w:rsidRPr="000D3A0B">
        <w:rPr>
          <w:color w:val="000000" w:themeColor="text1"/>
        </w:rPr>
        <w:t xml:space="preserve">Wykonawca zobligowany jest do wykazania, że oferowane rozwiązania równoważne spełnią zakładane wymagania minimalne. </w:t>
      </w:r>
    </w:p>
    <w:p w:rsidR="00C85BD0" w:rsidRPr="000D3A0B" w:rsidRDefault="00C85BD0" w:rsidP="003E5D72">
      <w:pPr>
        <w:pStyle w:val="Akapitzlist"/>
        <w:numPr>
          <w:ilvl w:val="0"/>
          <w:numId w:val="20"/>
        </w:numPr>
        <w:spacing w:before="240" w:after="120" w:line="276" w:lineRule="auto"/>
        <w:ind w:right="72"/>
        <w:jc w:val="both"/>
        <w:rPr>
          <w:color w:val="000000" w:themeColor="text1"/>
        </w:rPr>
      </w:pPr>
      <w:r w:rsidRPr="000D3A0B">
        <w:rPr>
          <w:color w:val="000000" w:themeColor="text1"/>
        </w:rPr>
        <w:lastRenderedPageBreak/>
        <w:t>Brak określenia „minimum” oznacza wymaganie na poziomie minimalnym, a Wykonawca może zaoferować rozwiązanie o lepszych parametrach.</w:t>
      </w:r>
    </w:p>
    <w:p w:rsidR="00C85BD0" w:rsidRPr="00C3041B" w:rsidRDefault="00C85BD0" w:rsidP="003E5D72">
      <w:pPr>
        <w:pStyle w:val="Akapitzlist"/>
        <w:numPr>
          <w:ilvl w:val="0"/>
          <w:numId w:val="20"/>
        </w:numPr>
        <w:spacing w:before="240" w:after="120" w:line="276" w:lineRule="auto"/>
        <w:ind w:right="72"/>
        <w:jc w:val="both"/>
        <w:rPr>
          <w:color w:val="000000" w:themeColor="text1"/>
        </w:rPr>
      </w:pPr>
      <w:r w:rsidRPr="00C3041B">
        <w:rPr>
          <w:color w:val="000000" w:themeColor="text1"/>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rsidR="00C85BD0" w:rsidRPr="00C3041B" w:rsidRDefault="00C85BD0" w:rsidP="003E5D72">
      <w:pPr>
        <w:pStyle w:val="Akapitzlist"/>
        <w:numPr>
          <w:ilvl w:val="0"/>
          <w:numId w:val="20"/>
        </w:numPr>
        <w:spacing w:before="240" w:after="120" w:line="276" w:lineRule="auto"/>
        <w:ind w:right="72"/>
        <w:jc w:val="both"/>
        <w:rPr>
          <w:color w:val="000000" w:themeColor="text1"/>
        </w:rPr>
      </w:pPr>
      <w:r w:rsidRPr="00C3041B">
        <w:rPr>
          <w:color w:val="000000" w:themeColor="text1"/>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rsidR="00C85BD0" w:rsidRPr="00C3041B" w:rsidRDefault="00C85BD0" w:rsidP="003E5D72">
      <w:pPr>
        <w:pStyle w:val="Akapitzlist"/>
        <w:numPr>
          <w:ilvl w:val="0"/>
          <w:numId w:val="20"/>
        </w:numPr>
        <w:spacing w:before="240" w:after="120" w:line="276" w:lineRule="auto"/>
        <w:ind w:right="72"/>
        <w:jc w:val="both"/>
        <w:rPr>
          <w:color w:val="000000" w:themeColor="text1"/>
        </w:rPr>
      </w:pPr>
      <w:r w:rsidRPr="00C3041B">
        <w:rPr>
          <w:color w:val="000000" w:themeColor="text1"/>
        </w:rPr>
        <w:t xml:space="preserve">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rsidR="00C85BD0" w:rsidRPr="00117C0E" w:rsidRDefault="00C85BD0" w:rsidP="003E5D72">
      <w:pPr>
        <w:pStyle w:val="Akapitzlist"/>
        <w:numPr>
          <w:ilvl w:val="0"/>
          <w:numId w:val="20"/>
        </w:numPr>
        <w:spacing w:before="240" w:after="120" w:line="276" w:lineRule="auto"/>
        <w:ind w:right="72"/>
        <w:jc w:val="both"/>
        <w:rPr>
          <w:color w:val="000000" w:themeColor="text1"/>
        </w:rPr>
      </w:pPr>
      <w:r w:rsidRPr="00C3041B">
        <w:rPr>
          <w:color w:val="000000" w:themeColor="text1"/>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w:t>
      </w:r>
      <w:r w:rsidRPr="00C3041B">
        <w:rPr>
          <w:color w:val="000000" w:themeColor="text1"/>
        </w:rPr>
        <w:lastRenderedPageBreak/>
        <w:t>przez Zamawiającego. W takiej sytuacji Zamawiający wymaga złożenia stosownych dokumentów uwiarygodniających te rozwiązania.</w:t>
      </w:r>
    </w:p>
    <w:p w:rsidR="0098551C" w:rsidRDefault="0098551C" w:rsidP="003E5D72">
      <w:pPr>
        <w:spacing w:line="276" w:lineRule="auto"/>
        <w:rPr>
          <w:rFonts w:asciiTheme="majorHAnsi" w:eastAsiaTheme="majorEastAsia" w:hAnsiTheme="majorHAnsi" w:cstheme="majorBidi"/>
          <w:color w:val="2F5496" w:themeColor="accent1" w:themeShade="BF"/>
          <w:sz w:val="32"/>
          <w:szCs w:val="32"/>
        </w:rPr>
      </w:pPr>
      <w:r>
        <w:br w:type="page"/>
      </w:r>
    </w:p>
    <w:p w:rsidR="0061094F" w:rsidRDefault="0061094F" w:rsidP="003E5D72">
      <w:pPr>
        <w:pStyle w:val="Nagwek1"/>
        <w:numPr>
          <w:ilvl w:val="0"/>
          <w:numId w:val="2"/>
        </w:numPr>
        <w:spacing w:after="240" w:line="276" w:lineRule="auto"/>
      </w:pPr>
      <w:bookmarkStart w:id="3" w:name="_Toc95486906"/>
      <w:r>
        <w:lastRenderedPageBreak/>
        <w:t>Szczegółowy opis przedmiotu zamówienia dla części nr 1.</w:t>
      </w:r>
      <w:bookmarkEnd w:id="3"/>
    </w:p>
    <w:p w:rsidR="0098551C" w:rsidRDefault="0098551C" w:rsidP="003E5D72">
      <w:pPr>
        <w:pStyle w:val="Nagwek1"/>
        <w:numPr>
          <w:ilvl w:val="1"/>
          <w:numId w:val="2"/>
        </w:numPr>
        <w:spacing w:after="240" w:line="276" w:lineRule="auto"/>
      </w:pPr>
      <w:bookmarkStart w:id="4" w:name="_Toc95486907"/>
      <w:r>
        <w:t>Zakup wyposażenia wideo – projektor zewnętrzny laserowy.</w:t>
      </w:r>
      <w:bookmarkEnd w:id="4"/>
    </w:p>
    <w:p w:rsidR="000A6BBB" w:rsidRDefault="000A6BBB" w:rsidP="003E5D72">
      <w:pPr>
        <w:spacing w:line="276" w:lineRule="auto"/>
        <w:jc w:val="both"/>
      </w:pPr>
      <w:r>
        <w:t>Minimalne parametry techniczne urządzenia:</w:t>
      </w:r>
    </w:p>
    <w:p w:rsidR="000A6BBB" w:rsidRDefault="00956A7C" w:rsidP="003E5D72">
      <w:pPr>
        <w:pStyle w:val="Akapitzlist"/>
        <w:numPr>
          <w:ilvl w:val="0"/>
          <w:numId w:val="24"/>
        </w:numPr>
        <w:spacing w:line="276" w:lineRule="auto"/>
        <w:jc w:val="both"/>
      </w:pPr>
      <w:r>
        <w:t>Źródło światła: laserowe.</w:t>
      </w:r>
    </w:p>
    <w:p w:rsidR="00956A7C" w:rsidRDefault="00956A7C" w:rsidP="003E5D72">
      <w:pPr>
        <w:pStyle w:val="Akapitzlist"/>
        <w:numPr>
          <w:ilvl w:val="0"/>
          <w:numId w:val="24"/>
        </w:numPr>
        <w:spacing w:line="276" w:lineRule="auto"/>
        <w:jc w:val="both"/>
      </w:pPr>
      <w:r>
        <w:t>Rozdzielczość</w:t>
      </w:r>
      <w:r w:rsidR="00846EDD">
        <w:t xml:space="preserve"> natywna</w:t>
      </w:r>
      <w:r>
        <w:t>: min. 1920 x 1200.</w:t>
      </w:r>
    </w:p>
    <w:p w:rsidR="00956A7C" w:rsidRDefault="00956A7C" w:rsidP="003E5D72">
      <w:pPr>
        <w:pStyle w:val="Akapitzlist"/>
        <w:numPr>
          <w:ilvl w:val="0"/>
          <w:numId w:val="24"/>
        </w:numPr>
        <w:spacing w:line="276" w:lineRule="auto"/>
        <w:jc w:val="both"/>
      </w:pPr>
      <w:r>
        <w:t xml:space="preserve">Proporcje obrazu: </w:t>
      </w:r>
      <w:r w:rsidR="00846EDD">
        <w:t>co najmniej jeden tryb proporcji 16:10.</w:t>
      </w:r>
    </w:p>
    <w:p w:rsidR="00846EDD" w:rsidRDefault="00846EDD" w:rsidP="003E5D72">
      <w:pPr>
        <w:pStyle w:val="Akapitzlist"/>
        <w:numPr>
          <w:ilvl w:val="0"/>
          <w:numId w:val="24"/>
        </w:numPr>
        <w:spacing w:line="276" w:lineRule="auto"/>
        <w:jc w:val="both"/>
      </w:pPr>
      <w:r>
        <w:t>Jasność lampy: min. 5000 lumenów.</w:t>
      </w:r>
    </w:p>
    <w:p w:rsidR="000F2DDC" w:rsidRDefault="000F2DDC" w:rsidP="003E5D72">
      <w:pPr>
        <w:pStyle w:val="Akapitzlist"/>
        <w:numPr>
          <w:ilvl w:val="0"/>
          <w:numId w:val="24"/>
        </w:numPr>
        <w:spacing w:line="276" w:lineRule="auto"/>
        <w:jc w:val="both"/>
      </w:pPr>
      <w:r>
        <w:t>Kontrast: min. 2 000 000:1.</w:t>
      </w:r>
    </w:p>
    <w:p w:rsidR="00F07C58" w:rsidRDefault="00F07C58" w:rsidP="003E5D72">
      <w:pPr>
        <w:pStyle w:val="Akapitzlist"/>
        <w:numPr>
          <w:ilvl w:val="0"/>
          <w:numId w:val="24"/>
        </w:numPr>
        <w:spacing w:line="276" w:lineRule="auto"/>
        <w:jc w:val="both"/>
      </w:pPr>
      <w:r>
        <w:t>Zakres powiększenia optycznego obiektywu:  min. 1 - 1,6.</w:t>
      </w:r>
    </w:p>
    <w:p w:rsidR="00846EDD" w:rsidRDefault="00846EDD" w:rsidP="003E5D72">
      <w:pPr>
        <w:pStyle w:val="Akapitzlist"/>
        <w:numPr>
          <w:ilvl w:val="0"/>
          <w:numId w:val="24"/>
        </w:numPr>
        <w:spacing w:line="276" w:lineRule="auto"/>
        <w:jc w:val="both"/>
      </w:pPr>
      <w:r>
        <w:t xml:space="preserve">Żywotność lampy: min. 20 000 godzin pracy </w:t>
      </w:r>
      <w:r w:rsidR="00F46CAE">
        <w:t>w trybie podstawowym (Zamawiający nie dopuszcza by żywotność lampy 20 000 godzin była osiągnięta w trybie oszczędnościowym, eco itp.).</w:t>
      </w:r>
    </w:p>
    <w:p w:rsidR="00F46CAE" w:rsidRDefault="00F46CAE" w:rsidP="003E5D72">
      <w:pPr>
        <w:pStyle w:val="Akapitzlist"/>
        <w:numPr>
          <w:ilvl w:val="0"/>
          <w:numId w:val="24"/>
        </w:numPr>
        <w:spacing w:line="276" w:lineRule="auto"/>
        <w:jc w:val="both"/>
      </w:pPr>
      <w:r>
        <w:t xml:space="preserve">Zakres rozmiaru ekranu projekcyjnego: min. </w:t>
      </w:r>
      <w:r w:rsidR="000F2DDC">
        <w:t>5</w:t>
      </w:r>
      <w:r>
        <w:t>0 cali – 300 cali.</w:t>
      </w:r>
    </w:p>
    <w:p w:rsidR="00F46CAE" w:rsidRDefault="00F46CAE" w:rsidP="003E5D72">
      <w:pPr>
        <w:pStyle w:val="Akapitzlist"/>
        <w:numPr>
          <w:ilvl w:val="0"/>
          <w:numId w:val="24"/>
        </w:numPr>
        <w:spacing w:line="276" w:lineRule="auto"/>
        <w:jc w:val="both"/>
      </w:pPr>
      <w:r>
        <w:t xml:space="preserve">Interfejsy: min. 1 x USB, </w:t>
      </w:r>
      <w:r w:rsidR="003244C5">
        <w:t xml:space="preserve">min. 1 x RJ45, min. 2 x HDMI wejście, min. 2 x VGA wejście, min. 1 x VGA wyjście, </w:t>
      </w:r>
      <w:r w:rsidR="003E339F">
        <w:t xml:space="preserve">min. </w:t>
      </w:r>
      <w:r w:rsidR="003244C5">
        <w:t xml:space="preserve">1 x RS232, </w:t>
      </w:r>
      <w:r w:rsidR="003E339F">
        <w:t>min. 1</w:t>
      </w:r>
      <w:r w:rsidR="003244C5">
        <w:t xml:space="preserve"> x wejście audio stereo, </w:t>
      </w:r>
      <w:r w:rsidR="003E339F">
        <w:t>min. 1 x wyjście audio stereo.</w:t>
      </w:r>
    </w:p>
    <w:p w:rsidR="007E591C" w:rsidRDefault="007E591C" w:rsidP="003E5D72">
      <w:pPr>
        <w:pStyle w:val="Akapitzlist"/>
        <w:numPr>
          <w:ilvl w:val="0"/>
          <w:numId w:val="24"/>
        </w:numPr>
        <w:spacing w:line="276" w:lineRule="auto"/>
        <w:jc w:val="both"/>
      </w:pPr>
      <w:r>
        <w:t>Korekcja obrazu: w pionie i poziomie</w:t>
      </w:r>
      <w:r w:rsidR="00543B7D">
        <w:t>.</w:t>
      </w:r>
    </w:p>
    <w:p w:rsidR="003244C5" w:rsidRDefault="003244C5" w:rsidP="003E5D72">
      <w:pPr>
        <w:pStyle w:val="Akapitzlist"/>
        <w:numPr>
          <w:ilvl w:val="0"/>
          <w:numId w:val="24"/>
        </w:numPr>
        <w:spacing w:line="276" w:lineRule="auto"/>
        <w:jc w:val="both"/>
      </w:pPr>
      <w:r>
        <w:t>Podłączenie bezprzewodowe WiFi.</w:t>
      </w:r>
    </w:p>
    <w:p w:rsidR="003244C5" w:rsidRDefault="003E339F" w:rsidP="003E5D72">
      <w:pPr>
        <w:pStyle w:val="Akapitzlist"/>
        <w:numPr>
          <w:ilvl w:val="0"/>
          <w:numId w:val="24"/>
        </w:numPr>
        <w:spacing w:line="276" w:lineRule="auto"/>
        <w:jc w:val="both"/>
      </w:pPr>
      <w:r>
        <w:t>Otwór na linkę zabezpieczającą typu Kensington.</w:t>
      </w:r>
    </w:p>
    <w:p w:rsidR="003E339F" w:rsidRDefault="00543B7D" w:rsidP="003E5D72">
      <w:pPr>
        <w:pStyle w:val="Akapitzlist"/>
        <w:numPr>
          <w:ilvl w:val="0"/>
          <w:numId w:val="24"/>
        </w:numPr>
        <w:spacing w:line="276" w:lineRule="auto"/>
        <w:jc w:val="both"/>
      </w:pPr>
      <w:r>
        <w:t>Dodatkowo projektor powinien być wyposażony w: p</w:t>
      </w:r>
      <w:r w:rsidR="003E339F">
        <w:t>ilot zdalnego sterowania</w:t>
      </w:r>
      <w:r>
        <w:t>, co najmniej 1 x kabel HDMI o długości minimum 2 metrów, torbę przenośną, zasłonę obiektywu, instrukcję obsługi</w:t>
      </w:r>
      <w:r w:rsidR="005240C4">
        <w:t xml:space="preserve">, złącze przejściowe </w:t>
      </w:r>
      <w:r w:rsidR="00F17457">
        <w:t xml:space="preserve">(adapter) </w:t>
      </w:r>
      <w:r w:rsidR="005240C4">
        <w:t>HDMI do VGA.</w:t>
      </w:r>
    </w:p>
    <w:p w:rsidR="000F2DDC" w:rsidRPr="00380AFA" w:rsidRDefault="000F2DDC" w:rsidP="003E5D72">
      <w:pPr>
        <w:pStyle w:val="Akapitzlist"/>
        <w:numPr>
          <w:ilvl w:val="0"/>
          <w:numId w:val="24"/>
        </w:numPr>
        <w:spacing w:after="0" w:line="276" w:lineRule="auto"/>
        <w:jc w:val="both"/>
      </w:pPr>
      <w:r w:rsidRPr="00380AFA">
        <w:t>Co najmniej 24 miesięczna gwarancja producenta</w:t>
      </w:r>
      <w:r w:rsidR="0037526E">
        <w:t xml:space="preserve"> obejmująca </w:t>
      </w:r>
      <w:r w:rsidR="007E591C">
        <w:t xml:space="preserve">także </w:t>
      </w:r>
      <w:r w:rsidR="0037526E">
        <w:t xml:space="preserve">gwarancję na pracę lampy w okresie co najmniej 20 000 godzin pracy. </w:t>
      </w:r>
    </w:p>
    <w:p w:rsidR="0098551C" w:rsidRDefault="0098551C" w:rsidP="003E5D72">
      <w:pPr>
        <w:pStyle w:val="Nagwek1"/>
        <w:numPr>
          <w:ilvl w:val="1"/>
          <w:numId w:val="2"/>
        </w:numPr>
        <w:spacing w:after="240" w:line="276" w:lineRule="auto"/>
      </w:pPr>
      <w:bookmarkStart w:id="5" w:name="_Toc95486908"/>
      <w:r>
        <w:t>Zakup wyposażenia wideo – projektor wewnętrzny.</w:t>
      </w:r>
      <w:bookmarkEnd w:id="5"/>
    </w:p>
    <w:p w:rsidR="000A6BBB" w:rsidRDefault="000A6BBB" w:rsidP="003E5D72">
      <w:pPr>
        <w:spacing w:line="276" w:lineRule="auto"/>
      </w:pPr>
      <w:r>
        <w:t>Minimalne parametry techniczne urządzenia:</w:t>
      </w:r>
    </w:p>
    <w:p w:rsidR="00F00EA0" w:rsidRDefault="00F00EA0" w:rsidP="003E5D72">
      <w:pPr>
        <w:pStyle w:val="Akapitzlist"/>
        <w:numPr>
          <w:ilvl w:val="0"/>
          <w:numId w:val="25"/>
        </w:numPr>
        <w:spacing w:line="276" w:lineRule="auto"/>
        <w:jc w:val="both"/>
      </w:pPr>
      <w:r>
        <w:t>Źródło światła: standardowa lampa.</w:t>
      </w:r>
    </w:p>
    <w:p w:rsidR="00F00EA0" w:rsidRDefault="00F00EA0" w:rsidP="003E5D72">
      <w:pPr>
        <w:pStyle w:val="Akapitzlist"/>
        <w:numPr>
          <w:ilvl w:val="0"/>
          <w:numId w:val="25"/>
        </w:numPr>
        <w:spacing w:line="276" w:lineRule="auto"/>
        <w:jc w:val="both"/>
      </w:pPr>
      <w:r>
        <w:t>Rozdzielczość natywna: min. 1920 x 1080.</w:t>
      </w:r>
    </w:p>
    <w:p w:rsidR="00F00EA0" w:rsidRDefault="00F00EA0" w:rsidP="003E5D72">
      <w:pPr>
        <w:pStyle w:val="Akapitzlist"/>
        <w:numPr>
          <w:ilvl w:val="0"/>
          <w:numId w:val="25"/>
        </w:numPr>
        <w:spacing w:line="276" w:lineRule="auto"/>
        <w:jc w:val="both"/>
      </w:pPr>
      <w:r>
        <w:t>Proporcje obrazu: co najmniej jeden tryb proporcji 16:9.</w:t>
      </w:r>
    </w:p>
    <w:p w:rsidR="00F00EA0" w:rsidRDefault="00F00EA0" w:rsidP="003E5D72">
      <w:pPr>
        <w:pStyle w:val="Akapitzlist"/>
        <w:numPr>
          <w:ilvl w:val="0"/>
          <w:numId w:val="25"/>
        </w:numPr>
        <w:spacing w:line="276" w:lineRule="auto"/>
        <w:jc w:val="both"/>
      </w:pPr>
      <w:r>
        <w:t>Jasność lampy: min. 4000 lumenów.</w:t>
      </w:r>
    </w:p>
    <w:p w:rsidR="00F00EA0" w:rsidRDefault="00F00EA0" w:rsidP="003E5D72">
      <w:pPr>
        <w:pStyle w:val="Akapitzlist"/>
        <w:numPr>
          <w:ilvl w:val="0"/>
          <w:numId w:val="25"/>
        </w:numPr>
        <w:spacing w:line="276" w:lineRule="auto"/>
        <w:jc w:val="both"/>
      </w:pPr>
      <w:r>
        <w:t>Kontrast: min. 1</w:t>
      </w:r>
      <w:r w:rsidR="00C71601">
        <w:t>5</w:t>
      </w:r>
      <w:r>
        <w:t xml:space="preserve"> 000:1.</w:t>
      </w:r>
    </w:p>
    <w:p w:rsidR="00F00EA0" w:rsidRDefault="00F00EA0" w:rsidP="003E5D72">
      <w:pPr>
        <w:pStyle w:val="Akapitzlist"/>
        <w:numPr>
          <w:ilvl w:val="0"/>
          <w:numId w:val="25"/>
        </w:numPr>
        <w:spacing w:line="276" w:lineRule="auto"/>
        <w:jc w:val="both"/>
      </w:pPr>
      <w:r>
        <w:t>Zakres powiększenia optycznego obiektywu:  min. 1 - 1,</w:t>
      </w:r>
      <w:r w:rsidR="00C71601">
        <w:t>5</w:t>
      </w:r>
      <w:r>
        <w:t>.</w:t>
      </w:r>
    </w:p>
    <w:p w:rsidR="00F00EA0" w:rsidRDefault="00F00EA0" w:rsidP="003E5D72">
      <w:pPr>
        <w:pStyle w:val="Akapitzlist"/>
        <w:numPr>
          <w:ilvl w:val="0"/>
          <w:numId w:val="25"/>
        </w:numPr>
        <w:spacing w:line="276" w:lineRule="auto"/>
        <w:jc w:val="both"/>
      </w:pPr>
      <w:r>
        <w:t xml:space="preserve">Żywotność lampy: min. </w:t>
      </w:r>
      <w:r w:rsidR="00C71601">
        <w:t>5</w:t>
      </w:r>
      <w:r>
        <w:t xml:space="preserve"> 000 godzin pracy w trybie podstawowym (Zamawiający nie dopuszcza by żywotność lampy </w:t>
      </w:r>
      <w:r w:rsidR="00C71601">
        <w:t>5</w:t>
      </w:r>
      <w:r>
        <w:t> 000 godzin była osiągnięta w trybie oszczędnościowym, eco itp.).</w:t>
      </w:r>
    </w:p>
    <w:p w:rsidR="00F00EA0" w:rsidRDefault="00F00EA0" w:rsidP="003E5D72">
      <w:pPr>
        <w:pStyle w:val="Akapitzlist"/>
        <w:numPr>
          <w:ilvl w:val="0"/>
          <w:numId w:val="25"/>
        </w:numPr>
        <w:spacing w:line="276" w:lineRule="auto"/>
        <w:jc w:val="both"/>
      </w:pPr>
      <w:r>
        <w:t xml:space="preserve">Zakres rozmiaru ekranu projekcyjnego: min. </w:t>
      </w:r>
      <w:r w:rsidR="00C71601">
        <w:t>3</w:t>
      </w:r>
      <w:r>
        <w:t>0 cali – 300 cali.</w:t>
      </w:r>
    </w:p>
    <w:p w:rsidR="00F00EA0" w:rsidRDefault="00F00EA0" w:rsidP="003E5D72">
      <w:pPr>
        <w:pStyle w:val="Akapitzlist"/>
        <w:numPr>
          <w:ilvl w:val="0"/>
          <w:numId w:val="25"/>
        </w:numPr>
        <w:spacing w:line="276" w:lineRule="auto"/>
        <w:jc w:val="both"/>
      </w:pPr>
      <w:r>
        <w:t>Interfejsy: min. 1 x USB, min. 1 x RJ45, min. 2 x HDMI wejście, min. 2 x VGA wejście, min. 1 x VGA wyjście, min. 1 x RS232, min. 1 x wejście audio stereo, min. 1 x wyjście audio stereo.</w:t>
      </w:r>
    </w:p>
    <w:p w:rsidR="00F00EA0" w:rsidRDefault="00F00EA0" w:rsidP="003E5D72">
      <w:pPr>
        <w:pStyle w:val="Akapitzlist"/>
        <w:numPr>
          <w:ilvl w:val="0"/>
          <w:numId w:val="25"/>
        </w:numPr>
        <w:spacing w:line="276" w:lineRule="auto"/>
        <w:jc w:val="both"/>
      </w:pPr>
      <w:r>
        <w:t>Korekcja obrazu: w pionie i poziomie</w:t>
      </w:r>
      <w:r w:rsidR="00543B7D">
        <w:t>, trapezowa.</w:t>
      </w:r>
    </w:p>
    <w:p w:rsidR="00F00EA0" w:rsidRDefault="00F00EA0" w:rsidP="003E5D72">
      <w:pPr>
        <w:pStyle w:val="Akapitzlist"/>
        <w:numPr>
          <w:ilvl w:val="0"/>
          <w:numId w:val="25"/>
        </w:numPr>
        <w:spacing w:line="276" w:lineRule="auto"/>
        <w:jc w:val="both"/>
      </w:pPr>
      <w:r>
        <w:lastRenderedPageBreak/>
        <w:t>Podłączenie bezprzewodowe WiFi.</w:t>
      </w:r>
    </w:p>
    <w:p w:rsidR="00543B7D" w:rsidRDefault="00543B7D" w:rsidP="003E5D72">
      <w:pPr>
        <w:pStyle w:val="Akapitzlist"/>
        <w:numPr>
          <w:ilvl w:val="0"/>
          <w:numId w:val="24"/>
        </w:numPr>
        <w:spacing w:line="276" w:lineRule="auto"/>
        <w:jc w:val="both"/>
      </w:pPr>
      <w:r>
        <w:t>Dodatkowo projektor powinien być wyposażony w: pilot zdalnego sterowania, zasłonę obiektywu, instrukcję obsługi</w:t>
      </w:r>
      <w:r w:rsidR="005240C4">
        <w:t xml:space="preserve">, złącze przejściowe </w:t>
      </w:r>
      <w:r w:rsidR="00F17457">
        <w:t xml:space="preserve">(adapter) </w:t>
      </w:r>
      <w:r w:rsidR="005240C4">
        <w:t>HDMI do VGA.</w:t>
      </w:r>
    </w:p>
    <w:p w:rsidR="00C71601" w:rsidRDefault="00C71601" w:rsidP="003E5D72">
      <w:pPr>
        <w:pStyle w:val="Akapitzlist"/>
        <w:numPr>
          <w:ilvl w:val="0"/>
          <w:numId w:val="25"/>
        </w:numPr>
        <w:spacing w:line="276" w:lineRule="auto"/>
        <w:jc w:val="both"/>
      </w:pPr>
      <w:r>
        <w:t xml:space="preserve">Wykonawca musi dostarczyć elementy montażowe </w:t>
      </w:r>
      <w:r w:rsidR="00543B7D">
        <w:t>projektora do sufitu oraz wykonać montaż projektora w pomieszczeniu wskazanym przez Zamawiającego</w:t>
      </w:r>
      <w:r w:rsidR="00E31AD8">
        <w:t xml:space="preserve"> wraz z wyprowadzeniem kabli umożliwiających działanie projektora na suficie (co najmniej kabel zasilający oraz kabel HDMI).</w:t>
      </w:r>
    </w:p>
    <w:p w:rsidR="00F00EA0" w:rsidRPr="00380AFA" w:rsidRDefault="00F00EA0" w:rsidP="003E5D72">
      <w:pPr>
        <w:pStyle w:val="Akapitzlist"/>
        <w:numPr>
          <w:ilvl w:val="0"/>
          <w:numId w:val="25"/>
        </w:numPr>
        <w:spacing w:after="0" w:line="276" w:lineRule="auto"/>
        <w:jc w:val="both"/>
      </w:pPr>
      <w:r w:rsidRPr="00380AFA">
        <w:t>Co najmniej 24 miesięczna gwarancja producenta</w:t>
      </w:r>
      <w:r>
        <w:t xml:space="preserve"> obejmująca także gwarancję na pracę lampy w okresie co najmniej </w:t>
      </w:r>
      <w:r w:rsidR="00C71601">
        <w:t>5</w:t>
      </w:r>
      <w:r>
        <w:t xml:space="preserve"> 000 godzin pracy. </w:t>
      </w:r>
    </w:p>
    <w:p w:rsidR="0098551C" w:rsidRDefault="0098551C" w:rsidP="003E5D72">
      <w:pPr>
        <w:pStyle w:val="Nagwek1"/>
        <w:numPr>
          <w:ilvl w:val="1"/>
          <w:numId w:val="2"/>
        </w:numPr>
        <w:spacing w:after="240" w:line="276" w:lineRule="auto"/>
      </w:pPr>
      <w:bookmarkStart w:id="6" w:name="_Toc95486909"/>
      <w:r>
        <w:t>Zakup wyposażenia wideo – zestaw do wideokonferencji.</w:t>
      </w:r>
      <w:bookmarkEnd w:id="6"/>
    </w:p>
    <w:p w:rsidR="000A6BBB" w:rsidRDefault="000A6BBB" w:rsidP="003E5D72">
      <w:pPr>
        <w:spacing w:line="276" w:lineRule="auto"/>
      </w:pPr>
      <w:r w:rsidRPr="00153052">
        <w:t>Minimalne parametry techniczne urządzenia:</w:t>
      </w:r>
    </w:p>
    <w:p w:rsidR="004B1D98" w:rsidRDefault="00153052" w:rsidP="003E5D72">
      <w:pPr>
        <w:pStyle w:val="Akapitzlist"/>
        <w:numPr>
          <w:ilvl w:val="0"/>
          <w:numId w:val="26"/>
        </w:numPr>
        <w:spacing w:line="276" w:lineRule="auto"/>
        <w:jc w:val="both"/>
      </w:pPr>
      <w:r>
        <w:t xml:space="preserve">Zestaw do wideokonferencji składać się powinien z minimum: kamery, dwukierunkowego zestawu głośnomówiącego, </w:t>
      </w:r>
      <w:r w:rsidR="005D52E7">
        <w:t xml:space="preserve">dodatkowych </w:t>
      </w:r>
      <w:r>
        <w:t>dwóch mikrofonów</w:t>
      </w:r>
      <w:r w:rsidR="005D52E7">
        <w:t xml:space="preserve"> rozszerzających</w:t>
      </w:r>
      <w:r>
        <w:t>, koncentratora do podłączenia wszystkich elementów, pilota bezprzewodowego.</w:t>
      </w:r>
    </w:p>
    <w:p w:rsidR="000C6C52" w:rsidRDefault="00153052" w:rsidP="003E5D72">
      <w:pPr>
        <w:pStyle w:val="Akapitzlist"/>
        <w:numPr>
          <w:ilvl w:val="0"/>
          <w:numId w:val="26"/>
        </w:numPr>
        <w:spacing w:line="276" w:lineRule="auto"/>
        <w:jc w:val="both"/>
      </w:pPr>
      <w:r>
        <w:t xml:space="preserve">Minimalne wymogi techniczne dla kamery: min. pole widzenia – 90 stopni; </w:t>
      </w:r>
      <w:r w:rsidR="000C6C52">
        <w:t>przesuwanie w zakresie minimum 200 stopni, pochylenie w zakresie minimum 100 stopni; min. 5-krotne przybliżenie; rozdzielczość min. Full HD; możliwość przesuwania, pochylania z użyciem pilota lub konsoli, automatyczne ustawiania ostrości; możliwość zabezpieczenia linką antykradzieżową oraz możliwość montażu na statywie.</w:t>
      </w:r>
    </w:p>
    <w:p w:rsidR="000C6C52" w:rsidRDefault="000C6C52" w:rsidP="003E5D72">
      <w:pPr>
        <w:pStyle w:val="Akapitzlist"/>
        <w:numPr>
          <w:ilvl w:val="0"/>
          <w:numId w:val="26"/>
        </w:numPr>
        <w:spacing w:line="276" w:lineRule="auto"/>
        <w:jc w:val="both"/>
      </w:pPr>
      <w:r>
        <w:t xml:space="preserve">Minimalne wymogi techniczne dla dwukierunkowego zestawu głośnomówiącego: </w:t>
      </w:r>
      <w:r w:rsidR="00767D97">
        <w:t>wyświetlacz LCD wyświetlający minimum czas trwania rozmowy oraz identyfikator rozmówcy, sterowanie z urządzenia w zakresie minimum</w:t>
      </w:r>
      <w:r w:rsidR="009A6568">
        <w:t xml:space="preserve"> odbierz/rozłącz połączenie, głośność połączenia, możliwość całkowitego wyciszenia z panelu urządzenia, włączanie funkcji bluetooth, sterowanie kamerą, co najmniej dwa wbudowane mikrofony o średnicy zasięgu min. 6 metrów; co najmniej jeden głośnik o wyjściowej mocy min. 80 dB, obsługa urządzeń bluetooth oraz NFC, </w:t>
      </w:r>
      <w:r w:rsidR="005D52E7">
        <w:t>redukcja szumów i echa akustycznego.</w:t>
      </w:r>
    </w:p>
    <w:p w:rsidR="005D52E7" w:rsidRDefault="005D52E7" w:rsidP="003E5D72">
      <w:pPr>
        <w:pStyle w:val="Akapitzlist"/>
        <w:numPr>
          <w:ilvl w:val="0"/>
          <w:numId w:val="26"/>
        </w:numPr>
        <w:spacing w:line="276" w:lineRule="auto"/>
        <w:jc w:val="both"/>
      </w:pPr>
      <w:r>
        <w:t>Minimalne wymogi techniczne dla mikrofonów rozszerzających: dołączone dwa dodatkowe mikrofony przeznaczone do ustawienia na stole z możliwością podłączenia ich do systemu głośnomówiącego umożliwiające poszerzenie zasięgu zestawu głośnomówiącego.</w:t>
      </w:r>
    </w:p>
    <w:p w:rsidR="008876A0" w:rsidRDefault="00973F17" w:rsidP="003E5D72">
      <w:pPr>
        <w:pStyle w:val="Akapitzlist"/>
        <w:numPr>
          <w:ilvl w:val="0"/>
          <w:numId w:val="26"/>
        </w:numPr>
        <w:spacing w:line="276" w:lineRule="auto"/>
        <w:jc w:val="both"/>
      </w:pPr>
      <w:r>
        <w:t>Minimalne wymogi techniczne dla koncentratora: możliwość podłączenia wszystkich elementów zestawu, możliwość podłączenia komputera przez łącze USB (min. 3 metry), kable do połączenia koncentratora z kamerą/zestawem głośnomówiącym (długość: min. 5 metrów)</w:t>
      </w:r>
      <w:r w:rsidR="008876A0">
        <w:t>.</w:t>
      </w:r>
    </w:p>
    <w:p w:rsidR="005D52E7" w:rsidRDefault="008876A0" w:rsidP="003E5D72">
      <w:pPr>
        <w:pStyle w:val="Akapitzlist"/>
        <w:numPr>
          <w:ilvl w:val="0"/>
          <w:numId w:val="26"/>
        </w:numPr>
        <w:spacing w:line="276" w:lineRule="auto"/>
        <w:jc w:val="both"/>
      </w:pPr>
      <w:r>
        <w:t>Minimalne wymogi techniczne dla pilota bezprzewodowego: zasięg minimum 7 metrów, zdalne sterowanie przesuwania, pochylania kamery oraz w zakresie minimum odbierz/rozłącz połączenie, głośność połączenia.</w:t>
      </w:r>
    </w:p>
    <w:p w:rsidR="008876A0" w:rsidRDefault="008876A0" w:rsidP="003E5D72">
      <w:pPr>
        <w:pStyle w:val="Akapitzlist"/>
        <w:numPr>
          <w:ilvl w:val="0"/>
          <w:numId w:val="26"/>
        </w:numPr>
        <w:spacing w:line="276" w:lineRule="auto"/>
        <w:jc w:val="both"/>
      </w:pPr>
      <w:r w:rsidRPr="00380AFA">
        <w:t>Co najmniej 24 miesięczna gwarancja producenta</w:t>
      </w:r>
      <w:r>
        <w:t>.</w:t>
      </w:r>
    </w:p>
    <w:p w:rsidR="0098551C" w:rsidRDefault="0098551C" w:rsidP="003E5D72">
      <w:pPr>
        <w:pStyle w:val="Nagwek1"/>
        <w:numPr>
          <w:ilvl w:val="1"/>
          <w:numId w:val="2"/>
        </w:numPr>
        <w:spacing w:after="240" w:line="276" w:lineRule="auto"/>
      </w:pPr>
      <w:bookmarkStart w:id="7" w:name="_Toc95486910"/>
      <w:r>
        <w:t>Zakup wyposażenia wideo –zestaw nagłośnieniowy.</w:t>
      </w:r>
      <w:bookmarkEnd w:id="7"/>
    </w:p>
    <w:p w:rsidR="000A6BBB" w:rsidRDefault="000A6BBB" w:rsidP="003E5D72">
      <w:pPr>
        <w:spacing w:line="276" w:lineRule="auto"/>
        <w:jc w:val="both"/>
      </w:pPr>
      <w:r>
        <w:t>Minimalne parametry techniczne urządzenia:</w:t>
      </w:r>
    </w:p>
    <w:p w:rsidR="000663BB" w:rsidRDefault="000663BB" w:rsidP="003E5D72">
      <w:pPr>
        <w:pStyle w:val="Akapitzlist"/>
        <w:numPr>
          <w:ilvl w:val="0"/>
          <w:numId w:val="27"/>
        </w:numPr>
        <w:spacing w:line="276" w:lineRule="auto"/>
        <w:jc w:val="both"/>
      </w:pPr>
      <w:r>
        <w:lastRenderedPageBreak/>
        <w:t>Zestaw nagłośnieniowy powinien składać się z jednej bądź dwóch aktywnych kolumn głośnikowych umożliwiających swobodne przenoszenie.</w:t>
      </w:r>
    </w:p>
    <w:p w:rsidR="000663BB" w:rsidRDefault="000663BB" w:rsidP="003E5D72">
      <w:pPr>
        <w:pStyle w:val="Akapitzlist"/>
        <w:numPr>
          <w:ilvl w:val="0"/>
          <w:numId w:val="27"/>
        </w:numPr>
        <w:spacing w:line="276" w:lineRule="auto"/>
        <w:jc w:val="both"/>
      </w:pPr>
      <w:r>
        <w:t xml:space="preserve">Zestaw powinien być </w:t>
      </w:r>
      <w:r w:rsidRPr="000663BB">
        <w:t>dwudrożny</w:t>
      </w:r>
      <w:r>
        <w:t xml:space="preserve"> z min.</w:t>
      </w:r>
      <w:r w:rsidRPr="000663BB">
        <w:t xml:space="preserve"> 15-calowym </w:t>
      </w:r>
      <w:r>
        <w:t>głośnikiem niskotonowym oraz min. 1-calowym głośnikiem wysokotonowym.</w:t>
      </w:r>
    </w:p>
    <w:p w:rsidR="000663BB" w:rsidRDefault="000663BB" w:rsidP="003E5D72">
      <w:pPr>
        <w:pStyle w:val="Akapitzlist"/>
        <w:numPr>
          <w:ilvl w:val="0"/>
          <w:numId w:val="27"/>
        </w:numPr>
        <w:spacing w:line="276" w:lineRule="auto"/>
        <w:jc w:val="both"/>
      </w:pPr>
      <w:r>
        <w:t>Zestaw powinien posiadać w</w:t>
      </w:r>
      <w:r w:rsidRPr="000663BB">
        <w:t xml:space="preserve">budowany wzmacniacz </w:t>
      </w:r>
      <w:r w:rsidR="005D642A">
        <w:t xml:space="preserve">klasy D </w:t>
      </w:r>
      <w:r w:rsidRPr="000663BB">
        <w:t>o mocy min. 1000 W</w:t>
      </w:r>
      <w:r>
        <w:t xml:space="preserve"> oraz zapewniający moc ciągłą RMS min. 500 W.</w:t>
      </w:r>
    </w:p>
    <w:p w:rsidR="005D642A" w:rsidRDefault="005D642A" w:rsidP="003E5D72">
      <w:pPr>
        <w:pStyle w:val="Akapitzlist"/>
        <w:numPr>
          <w:ilvl w:val="0"/>
          <w:numId w:val="27"/>
        </w:numPr>
        <w:spacing w:line="276" w:lineRule="auto"/>
        <w:jc w:val="both"/>
      </w:pPr>
      <w:r>
        <w:t>Ciśnienie akustyczne: min. 120 dB SPL.</w:t>
      </w:r>
    </w:p>
    <w:p w:rsidR="005D642A" w:rsidRDefault="005D642A" w:rsidP="003E5D72">
      <w:pPr>
        <w:pStyle w:val="Akapitzlist"/>
        <w:numPr>
          <w:ilvl w:val="0"/>
          <w:numId w:val="27"/>
        </w:numPr>
        <w:spacing w:line="276" w:lineRule="auto"/>
        <w:jc w:val="both"/>
      </w:pPr>
      <w:r>
        <w:t xml:space="preserve">Minimalny zakres częstotliwości (-10 dB): </w:t>
      </w:r>
      <w:r w:rsidR="002A41C7">
        <w:t>50</w:t>
      </w:r>
      <w:r>
        <w:t>Hz - 20 kHz.</w:t>
      </w:r>
    </w:p>
    <w:p w:rsidR="005D642A" w:rsidRDefault="005D642A" w:rsidP="003E5D72">
      <w:pPr>
        <w:pStyle w:val="Akapitzlist"/>
        <w:numPr>
          <w:ilvl w:val="0"/>
          <w:numId w:val="27"/>
        </w:numPr>
        <w:spacing w:line="276" w:lineRule="auto"/>
        <w:jc w:val="both"/>
      </w:pPr>
      <w:r>
        <w:t xml:space="preserve">Minimalny zakres pasma (± 3 dB): </w:t>
      </w:r>
      <w:r w:rsidR="002A41C7">
        <w:t>55</w:t>
      </w:r>
      <w:r>
        <w:t>Hz - 20 kHz.</w:t>
      </w:r>
    </w:p>
    <w:p w:rsidR="005D642A" w:rsidRDefault="00240153" w:rsidP="003E5D72">
      <w:pPr>
        <w:pStyle w:val="Akapitzlist"/>
        <w:numPr>
          <w:ilvl w:val="0"/>
          <w:numId w:val="27"/>
        </w:numPr>
        <w:spacing w:line="276" w:lineRule="auto"/>
        <w:jc w:val="both"/>
      </w:pPr>
      <w:r>
        <w:t>Na panelu tylnym przełączniki i pokrętła umożliwiające kontrolę: Wartość Gain, główna głośność, przełącznik EQ, włącznik/wyłącznik bluetooth, przełączniki MIC/LINE.</w:t>
      </w:r>
    </w:p>
    <w:p w:rsidR="005D642A" w:rsidRDefault="005D642A" w:rsidP="003E5D72">
      <w:pPr>
        <w:pStyle w:val="Akapitzlist"/>
        <w:numPr>
          <w:ilvl w:val="0"/>
          <w:numId w:val="27"/>
        </w:numPr>
        <w:spacing w:line="276" w:lineRule="auto"/>
        <w:jc w:val="both"/>
      </w:pPr>
      <w:r>
        <w:t>Waga zestawu nie więcej niż 20 kilogramów oraz uchwyt do przenoszenia kolumny lub kolumn głośnikowych.</w:t>
      </w:r>
    </w:p>
    <w:p w:rsidR="005D642A" w:rsidRDefault="00F27E52" w:rsidP="003E5D72">
      <w:pPr>
        <w:pStyle w:val="Akapitzlist"/>
        <w:numPr>
          <w:ilvl w:val="0"/>
          <w:numId w:val="27"/>
        </w:numPr>
        <w:spacing w:line="276" w:lineRule="auto"/>
        <w:jc w:val="both"/>
      </w:pPr>
      <w:r>
        <w:t xml:space="preserve">Złącza: min. 1 x combo XLR/Jack, min. 1 x XLR wyjście, 1 x </w:t>
      </w:r>
      <w:r w:rsidR="005D642A">
        <w:t>wejście mikrofonowe.</w:t>
      </w:r>
    </w:p>
    <w:p w:rsidR="005D642A" w:rsidRDefault="005D642A" w:rsidP="003E5D72">
      <w:pPr>
        <w:pStyle w:val="Akapitzlist"/>
        <w:numPr>
          <w:ilvl w:val="0"/>
          <w:numId w:val="27"/>
        </w:numPr>
        <w:spacing w:line="276" w:lineRule="auto"/>
        <w:jc w:val="both"/>
      </w:pPr>
      <w:r>
        <w:t>Możliwość sterowania przy pomocy Bluetooth.</w:t>
      </w:r>
    </w:p>
    <w:p w:rsidR="00F27E52" w:rsidRDefault="00F27E52" w:rsidP="003E5D72">
      <w:pPr>
        <w:pStyle w:val="Akapitzlist"/>
        <w:numPr>
          <w:ilvl w:val="0"/>
          <w:numId w:val="27"/>
        </w:numPr>
        <w:spacing w:line="276" w:lineRule="auto"/>
        <w:jc w:val="both"/>
      </w:pPr>
      <w:r w:rsidRPr="00380AFA">
        <w:t>Co najmniej 24 miesięczna gwarancja producenta</w:t>
      </w:r>
      <w:r>
        <w:t>.</w:t>
      </w:r>
    </w:p>
    <w:p w:rsidR="005D642A" w:rsidRPr="000A6BBB" w:rsidRDefault="005D642A" w:rsidP="003E5D72">
      <w:pPr>
        <w:pStyle w:val="Akapitzlist"/>
        <w:spacing w:line="276" w:lineRule="auto"/>
      </w:pPr>
    </w:p>
    <w:p w:rsidR="0098551C" w:rsidRDefault="0098551C" w:rsidP="003E5D72">
      <w:pPr>
        <w:pStyle w:val="Nagwek1"/>
        <w:numPr>
          <w:ilvl w:val="1"/>
          <w:numId w:val="2"/>
        </w:numPr>
        <w:spacing w:after="240" w:line="276" w:lineRule="auto"/>
      </w:pPr>
      <w:bookmarkStart w:id="8" w:name="_Toc95486911"/>
      <w:r>
        <w:t>Zakup wyposażenia wideo –program graficzny.</w:t>
      </w:r>
      <w:bookmarkEnd w:id="8"/>
    </w:p>
    <w:p w:rsidR="000A6BBB" w:rsidRDefault="00655F91" w:rsidP="003E5D72">
      <w:pPr>
        <w:spacing w:line="276" w:lineRule="auto"/>
        <w:jc w:val="both"/>
      </w:pPr>
      <w:r>
        <w:t xml:space="preserve">Zamawiający przewiduje zakup bezterminowej licencji oprogramowania </w:t>
      </w:r>
      <w:r w:rsidRPr="00655F91">
        <w:t>CorelDRAW Graphics Suite 2021</w:t>
      </w:r>
      <w:r>
        <w:t xml:space="preserve"> lub równoważnego zgodnie z określonymi poniżej parametrami równoważności funkcjonalnej</w:t>
      </w:r>
      <w:r w:rsidR="0096430C">
        <w:t xml:space="preserve"> oprogramowania</w:t>
      </w:r>
      <w:r>
        <w:t>:</w:t>
      </w:r>
    </w:p>
    <w:p w:rsidR="00566385" w:rsidRDefault="00566385" w:rsidP="003E5D72">
      <w:pPr>
        <w:pStyle w:val="Akapitzlist"/>
        <w:numPr>
          <w:ilvl w:val="0"/>
          <w:numId w:val="29"/>
        </w:numPr>
        <w:spacing w:line="276" w:lineRule="auto"/>
        <w:jc w:val="both"/>
      </w:pPr>
      <w:r>
        <w:t xml:space="preserve">Umożliwia </w:t>
      </w:r>
      <w:r w:rsidRPr="00477842">
        <w:t>tworzenie oraz edycja grafiki wektorowej oraz rastrowej</w:t>
      </w:r>
      <w:r>
        <w:t xml:space="preserve">, </w:t>
      </w:r>
      <w:r w:rsidRPr="00477842">
        <w:t>edycja obrazów i składu stron</w:t>
      </w:r>
      <w:r>
        <w:t>.</w:t>
      </w:r>
    </w:p>
    <w:p w:rsidR="00566385" w:rsidRDefault="00566385" w:rsidP="003E5D72">
      <w:pPr>
        <w:pStyle w:val="Akapitzlist"/>
        <w:numPr>
          <w:ilvl w:val="0"/>
          <w:numId w:val="29"/>
        </w:numPr>
        <w:spacing w:line="276" w:lineRule="auto"/>
        <w:jc w:val="both"/>
      </w:pPr>
      <w:r>
        <w:t xml:space="preserve">Posiada </w:t>
      </w:r>
      <w:r w:rsidRPr="00477842">
        <w:t>narzędzia do rysowania i trasowania</w:t>
      </w:r>
      <w:r>
        <w:t>.</w:t>
      </w:r>
    </w:p>
    <w:p w:rsidR="00566385" w:rsidRDefault="00566385" w:rsidP="003E5D72">
      <w:pPr>
        <w:pStyle w:val="Akapitzlist"/>
        <w:numPr>
          <w:ilvl w:val="0"/>
          <w:numId w:val="29"/>
        </w:numPr>
        <w:spacing w:line="276" w:lineRule="auto"/>
        <w:jc w:val="both"/>
      </w:pPr>
      <w:r>
        <w:t xml:space="preserve">Umożliwia </w:t>
      </w:r>
      <w:r w:rsidRPr="00477842">
        <w:t>rysowanie w perspektywie</w:t>
      </w:r>
      <w:r>
        <w:t>.</w:t>
      </w:r>
    </w:p>
    <w:p w:rsidR="00566385" w:rsidRDefault="00566385" w:rsidP="003E5D72">
      <w:pPr>
        <w:pStyle w:val="Akapitzlist"/>
        <w:numPr>
          <w:ilvl w:val="0"/>
          <w:numId w:val="29"/>
        </w:numPr>
        <w:spacing w:line="276" w:lineRule="auto"/>
        <w:jc w:val="both"/>
      </w:pPr>
      <w:r>
        <w:t xml:space="preserve">Posiada </w:t>
      </w:r>
      <w:r w:rsidRPr="00477842">
        <w:t>wsparcie dla formatów .cdr, .cdx, .cdt, .cpt, .eps, .ai,.wmf, .ttf, .jpeg, .jp2, .bmp, .gif, .png (wraz z</w:t>
      </w:r>
      <w:r w:rsidR="008F17AF">
        <w:t xml:space="preserve"> </w:t>
      </w:r>
      <w:r w:rsidRPr="00477842">
        <w:t>przezroczystością), .tif, .psd .pcx, .tga, .img, .mac, .xpm, .wpd,.wp5, .wp4, .wsd, .pdf, .svg, .xcf,.pct, .dxf, .dwg, .raw, .doc,.ppt</w:t>
      </w:r>
      <w:r>
        <w:t>.</w:t>
      </w:r>
    </w:p>
    <w:p w:rsidR="00566385" w:rsidRDefault="00566385" w:rsidP="003E5D72">
      <w:pPr>
        <w:pStyle w:val="Akapitzlist"/>
        <w:numPr>
          <w:ilvl w:val="0"/>
          <w:numId w:val="29"/>
        </w:numPr>
        <w:spacing w:line="276" w:lineRule="auto"/>
        <w:jc w:val="both"/>
      </w:pPr>
      <w:r>
        <w:t xml:space="preserve">Umożliwia </w:t>
      </w:r>
      <w:r w:rsidRPr="00477842">
        <w:t>obsług</w:t>
      </w:r>
      <w:r>
        <w:t>ę</w:t>
      </w:r>
      <w:r w:rsidRPr="00477842">
        <w:t xml:space="preserve"> formatu HEIF</w:t>
      </w:r>
      <w:r>
        <w:t>.</w:t>
      </w:r>
    </w:p>
    <w:p w:rsidR="00566385" w:rsidRDefault="00566385" w:rsidP="003E5D72">
      <w:pPr>
        <w:pStyle w:val="Akapitzlist"/>
        <w:numPr>
          <w:ilvl w:val="0"/>
          <w:numId w:val="29"/>
        </w:numPr>
        <w:spacing w:line="276" w:lineRule="auto"/>
        <w:jc w:val="both"/>
      </w:pPr>
      <w:r>
        <w:t xml:space="preserve">Umożliwia </w:t>
      </w:r>
      <w:r w:rsidRPr="00477842">
        <w:t>eksport do pliku PDF z możliwością ochrony dokumentu</w:t>
      </w:r>
      <w:r w:rsidR="008F17AF">
        <w:t xml:space="preserve"> </w:t>
      </w:r>
      <w:r w:rsidRPr="00477842">
        <w:t>hasłem</w:t>
      </w:r>
      <w:r>
        <w:t>.</w:t>
      </w:r>
    </w:p>
    <w:p w:rsidR="00566385" w:rsidRDefault="00566385" w:rsidP="003E5D72">
      <w:pPr>
        <w:pStyle w:val="Akapitzlist"/>
        <w:numPr>
          <w:ilvl w:val="0"/>
          <w:numId w:val="29"/>
        </w:numPr>
        <w:spacing w:line="276" w:lineRule="auto"/>
        <w:jc w:val="both"/>
      </w:pPr>
      <w:r>
        <w:t xml:space="preserve">Posiada </w:t>
      </w:r>
      <w:r w:rsidRPr="00477842">
        <w:t>profesjonalne funkcje edycji zdjęć</w:t>
      </w:r>
      <w:r>
        <w:t>.</w:t>
      </w:r>
    </w:p>
    <w:p w:rsidR="00566385" w:rsidRDefault="00566385" w:rsidP="003E5D72">
      <w:pPr>
        <w:pStyle w:val="Akapitzlist"/>
        <w:numPr>
          <w:ilvl w:val="0"/>
          <w:numId w:val="29"/>
        </w:numPr>
        <w:spacing w:line="276" w:lineRule="auto"/>
        <w:jc w:val="both"/>
      </w:pPr>
      <w:r>
        <w:t xml:space="preserve">Umożliwia </w:t>
      </w:r>
      <w:r w:rsidRPr="00477842">
        <w:t>automatyczne dopasowanie strony</w:t>
      </w:r>
      <w:r>
        <w:t>.</w:t>
      </w:r>
    </w:p>
    <w:p w:rsidR="00566385" w:rsidRDefault="00566385" w:rsidP="003E5D72">
      <w:pPr>
        <w:pStyle w:val="Akapitzlist"/>
        <w:numPr>
          <w:ilvl w:val="0"/>
          <w:numId w:val="29"/>
        </w:numPr>
        <w:spacing w:line="276" w:lineRule="auto"/>
        <w:jc w:val="both"/>
      </w:pPr>
      <w:r>
        <w:t>Posiada</w:t>
      </w:r>
      <w:r w:rsidRPr="00477842">
        <w:t xml:space="preserve"> opcj</w:t>
      </w:r>
      <w:r>
        <w:t>ę</w:t>
      </w:r>
      <w:r w:rsidRPr="00477842">
        <w:t xml:space="preserve"> przyciągania tylko do innych obiektów</w:t>
      </w:r>
      <w:r>
        <w:t>.</w:t>
      </w:r>
    </w:p>
    <w:p w:rsidR="00566385" w:rsidRDefault="00566385" w:rsidP="003E5D72">
      <w:pPr>
        <w:pStyle w:val="Akapitzlist"/>
        <w:numPr>
          <w:ilvl w:val="0"/>
          <w:numId w:val="29"/>
        </w:numPr>
        <w:spacing w:line="276" w:lineRule="auto"/>
        <w:jc w:val="both"/>
      </w:pPr>
      <w:r>
        <w:t xml:space="preserve">Umożliwia </w:t>
      </w:r>
      <w:r w:rsidRPr="00477842">
        <w:t>konwertowanie bitmap na obrazy wektorowe z</w:t>
      </w:r>
      <w:r w:rsidR="008F17AF">
        <w:t xml:space="preserve"> </w:t>
      </w:r>
      <w:r w:rsidRPr="00477842">
        <w:t>możliwością pomijania lub łączenia wybranych kolorów</w:t>
      </w:r>
      <w:r>
        <w:t>.</w:t>
      </w:r>
    </w:p>
    <w:p w:rsidR="00566385" w:rsidRDefault="00566385" w:rsidP="003E5D72">
      <w:pPr>
        <w:pStyle w:val="Akapitzlist"/>
        <w:numPr>
          <w:ilvl w:val="0"/>
          <w:numId w:val="29"/>
        </w:numPr>
        <w:spacing w:line="276" w:lineRule="auto"/>
        <w:jc w:val="both"/>
      </w:pPr>
      <w:r>
        <w:t>Umożliwia</w:t>
      </w:r>
      <w:r w:rsidRPr="00477842">
        <w:t xml:space="preserve"> projektowani</w:t>
      </w:r>
      <w:r>
        <w:t>e</w:t>
      </w:r>
      <w:r w:rsidRPr="00477842">
        <w:t xml:space="preserve"> witryn internetowych</w:t>
      </w:r>
      <w:r>
        <w:t>.</w:t>
      </w:r>
    </w:p>
    <w:p w:rsidR="00566385" w:rsidRDefault="00566385" w:rsidP="003E5D72">
      <w:pPr>
        <w:pStyle w:val="Akapitzlist"/>
        <w:numPr>
          <w:ilvl w:val="0"/>
          <w:numId w:val="29"/>
        </w:numPr>
        <w:spacing w:line="276" w:lineRule="auto"/>
        <w:jc w:val="both"/>
      </w:pPr>
      <w:r>
        <w:t>Umożliwia</w:t>
      </w:r>
      <w:r w:rsidR="008F17AF">
        <w:t xml:space="preserve"> </w:t>
      </w:r>
      <w:r>
        <w:t>bieżącą publikację komentarzy do dokumentu.</w:t>
      </w:r>
    </w:p>
    <w:p w:rsidR="00566385" w:rsidRDefault="00566385" w:rsidP="003E5D72">
      <w:pPr>
        <w:pStyle w:val="Akapitzlist"/>
        <w:numPr>
          <w:ilvl w:val="0"/>
          <w:numId w:val="29"/>
        </w:numPr>
        <w:spacing w:line="276" w:lineRule="auto"/>
        <w:jc w:val="both"/>
      </w:pPr>
      <w:r>
        <w:t>Umożliwia</w:t>
      </w:r>
      <w:r w:rsidRPr="00477842">
        <w:t xml:space="preserve"> zbiorcze modyfikowani</w:t>
      </w:r>
      <w:r>
        <w:t>e</w:t>
      </w:r>
      <w:r w:rsidRPr="00477842">
        <w:t xml:space="preserve"> kolorów</w:t>
      </w:r>
      <w:r w:rsidR="008F17AF">
        <w:t xml:space="preserve"> </w:t>
      </w:r>
      <w:r w:rsidRPr="00477842">
        <w:t>połączonych w harmonie oraz analizowani</w:t>
      </w:r>
      <w:r>
        <w:t>e</w:t>
      </w:r>
      <w:r w:rsidRPr="00477842">
        <w:t xml:space="preserve"> kolorów i barw w</w:t>
      </w:r>
      <w:r w:rsidR="008F17AF">
        <w:t xml:space="preserve"> </w:t>
      </w:r>
      <w:r w:rsidRPr="00477842">
        <w:t>celu uzyskania uzupełniających palet kolorów</w:t>
      </w:r>
      <w:r>
        <w:t>.</w:t>
      </w:r>
    </w:p>
    <w:p w:rsidR="00566385" w:rsidRDefault="00566385" w:rsidP="003E5D72">
      <w:pPr>
        <w:pStyle w:val="Akapitzlist"/>
        <w:numPr>
          <w:ilvl w:val="0"/>
          <w:numId w:val="29"/>
        </w:numPr>
        <w:spacing w:line="276" w:lineRule="auto"/>
        <w:jc w:val="both"/>
      </w:pPr>
      <w:r>
        <w:t>O</w:t>
      </w:r>
      <w:r w:rsidRPr="00477842">
        <w:t>bsług</w:t>
      </w:r>
      <w:r>
        <w:t>uje</w:t>
      </w:r>
      <w:r w:rsidRPr="00477842">
        <w:t xml:space="preserve"> system</w:t>
      </w:r>
      <w:r>
        <w:t>y</w:t>
      </w:r>
      <w:r w:rsidRPr="00477842">
        <w:t xml:space="preserve"> 64-bit i </w:t>
      </w:r>
      <w:r>
        <w:t xml:space="preserve">posiada </w:t>
      </w:r>
      <w:r w:rsidRPr="00477842">
        <w:t>rozszerzone wsparcie</w:t>
      </w:r>
      <w:r w:rsidR="008F17AF">
        <w:t xml:space="preserve"> </w:t>
      </w:r>
      <w:r w:rsidRPr="00477842">
        <w:t>dla procesorów wielordzeniowych</w:t>
      </w:r>
      <w:r>
        <w:t>.</w:t>
      </w:r>
    </w:p>
    <w:p w:rsidR="00566385" w:rsidRDefault="00566385" w:rsidP="003E5D72">
      <w:pPr>
        <w:pStyle w:val="Akapitzlist"/>
        <w:numPr>
          <w:ilvl w:val="0"/>
          <w:numId w:val="29"/>
        </w:numPr>
        <w:spacing w:line="276" w:lineRule="auto"/>
        <w:jc w:val="both"/>
      </w:pPr>
      <w:r>
        <w:t>Posiada</w:t>
      </w:r>
      <w:r w:rsidRPr="00477842">
        <w:t xml:space="preserve"> opcje pozwalające usunąć niechciane fragmenty z</w:t>
      </w:r>
      <w:r w:rsidR="008F17AF">
        <w:t xml:space="preserve"> </w:t>
      </w:r>
      <w:r w:rsidRPr="00477842">
        <w:t>fotografii przy jednoczesnym zachowaniu źródłowej proporcji</w:t>
      </w:r>
      <w:r w:rsidR="008F17AF">
        <w:t xml:space="preserve"> </w:t>
      </w:r>
      <w:r w:rsidRPr="00477842">
        <w:t>zdjęcia</w:t>
      </w:r>
      <w:r>
        <w:t>.</w:t>
      </w:r>
    </w:p>
    <w:p w:rsidR="00566385" w:rsidRDefault="00566385" w:rsidP="003E5D72">
      <w:pPr>
        <w:pStyle w:val="Akapitzlist"/>
        <w:numPr>
          <w:ilvl w:val="0"/>
          <w:numId w:val="29"/>
        </w:numPr>
        <w:spacing w:line="276" w:lineRule="auto"/>
        <w:jc w:val="both"/>
      </w:pPr>
      <w:r>
        <w:lastRenderedPageBreak/>
        <w:t>Umożliwia</w:t>
      </w:r>
      <w:r w:rsidRPr="00477842">
        <w:t xml:space="preserve"> konwertowanie palety kolorów pomiędzy RGB a CMYK</w:t>
      </w:r>
      <w:r>
        <w:t>.</w:t>
      </w:r>
    </w:p>
    <w:p w:rsidR="00566385" w:rsidRDefault="00566385" w:rsidP="003E5D72">
      <w:pPr>
        <w:pStyle w:val="Akapitzlist"/>
        <w:numPr>
          <w:ilvl w:val="0"/>
          <w:numId w:val="29"/>
        </w:numPr>
        <w:spacing w:line="276" w:lineRule="auto"/>
        <w:jc w:val="both"/>
      </w:pPr>
      <w:r>
        <w:t>Umożliwia</w:t>
      </w:r>
      <w:r w:rsidRPr="00477842">
        <w:t xml:space="preserve"> tworzenie animacji flash</w:t>
      </w:r>
      <w:r>
        <w:t>.</w:t>
      </w:r>
    </w:p>
    <w:p w:rsidR="00566385" w:rsidRDefault="00566385" w:rsidP="003E5D72">
      <w:pPr>
        <w:pStyle w:val="Akapitzlist"/>
        <w:numPr>
          <w:ilvl w:val="0"/>
          <w:numId w:val="29"/>
        </w:numPr>
        <w:spacing w:line="276" w:lineRule="auto"/>
        <w:jc w:val="both"/>
      </w:pPr>
      <w:r>
        <w:t>Umożliwia</w:t>
      </w:r>
      <w:r w:rsidRPr="00477842">
        <w:t xml:space="preserve"> podział obrazu na warstwy</w:t>
      </w:r>
      <w:r>
        <w:t>.</w:t>
      </w:r>
    </w:p>
    <w:p w:rsidR="00566385" w:rsidRDefault="00566385" w:rsidP="003E5D72">
      <w:pPr>
        <w:pStyle w:val="Akapitzlist"/>
        <w:numPr>
          <w:ilvl w:val="0"/>
          <w:numId w:val="29"/>
        </w:numPr>
        <w:spacing w:line="276" w:lineRule="auto"/>
        <w:jc w:val="both"/>
      </w:pPr>
      <w:r>
        <w:t>Umożliwia</w:t>
      </w:r>
      <w:r w:rsidRPr="00477842">
        <w:t xml:space="preserve"> detekcj</w:t>
      </w:r>
      <w:r>
        <w:t>ę</w:t>
      </w:r>
      <w:r w:rsidRPr="00477842">
        <w:t xml:space="preserve"> krawędzi i rozmiaru obiektu</w:t>
      </w:r>
      <w:r>
        <w:t>.</w:t>
      </w:r>
    </w:p>
    <w:p w:rsidR="00566385" w:rsidRDefault="00566385" w:rsidP="003E5D72">
      <w:pPr>
        <w:pStyle w:val="Akapitzlist"/>
        <w:numPr>
          <w:ilvl w:val="0"/>
          <w:numId w:val="29"/>
        </w:numPr>
        <w:spacing w:line="276" w:lineRule="auto"/>
        <w:jc w:val="both"/>
      </w:pPr>
      <w:r>
        <w:t>Umożliwia</w:t>
      </w:r>
      <w:r w:rsidRPr="00477842">
        <w:t xml:space="preserve"> prac</w:t>
      </w:r>
      <w:r>
        <w:t>ę</w:t>
      </w:r>
      <w:r w:rsidRPr="00477842">
        <w:t xml:space="preserve"> z wielostronnicowymi dokumentami (w tym ciągłytekst na kilku stronach)</w:t>
      </w:r>
      <w:r>
        <w:t>.</w:t>
      </w:r>
    </w:p>
    <w:p w:rsidR="00566385" w:rsidRDefault="00566385" w:rsidP="003E5D72">
      <w:pPr>
        <w:pStyle w:val="Akapitzlist"/>
        <w:numPr>
          <w:ilvl w:val="0"/>
          <w:numId w:val="29"/>
        </w:numPr>
        <w:spacing w:line="276" w:lineRule="auto"/>
        <w:jc w:val="both"/>
      </w:pPr>
      <w:r>
        <w:t>Umożliwia</w:t>
      </w:r>
      <w:r w:rsidRPr="00477842">
        <w:t xml:space="preserve"> tworzenie przybliżonych krzywych w oparciu o ciąg</w:t>
      </w:r>
      <w:r>
        <w:t>.</w:t>
      </w:r>
    </w:p>
    <w:p w:rsidR="00566385" w:rsidRDefault="00566385" w:rsidP="003E5D72">
      <w:pPr>
        <w:pStyle w:val="Akapitzlist"/>
        <w:numPr>
          <w:ilvl w:val="0"/>
          <w:numId w:val="29"/>
        </w:numPr>
        <w:spacing w:line="276" w:lineRule="auto"/>
        <w:jc w:val="both"/>
      </w:pPr>
      <w:r>
        <w:t>Umożliwia</w:t>
      </w:r>
      <w:r w:rsidRPr="00477842">
        <w:t xml:space="preserve"> zaokrąglani</w:t>
      </w:r>
      <w:r>
        <w:t>e</w:t>
      </w:r>
      <w:r w:rsidRPr="00477842">
        <w:t xml:space="preserve"> dowolnych rogów obrazu</w:t>
      </w:r>
      <w:r>
        <w:t>.</w:t>
      </w:r>
    </w:p>
    <w:p w:rsidR="00566385" w:rsidRDefault="00566385" w:rsidP="003E5D72">
      <w:pPr>
        <w:pStyle w:val="Akapitzlist"/>
        <w:numPr>
          <w:ilvl w:val="0"/>
          <w:numId w:val="29"/>
        </w:numPr>
        <w:spacing w:line="276" w:lineRule="auto"/>
        <w:jc w:val="both"/>
      </w:pPr>
      <w:r>
        <w:t>Umożliwia</w:t>
      </w:r>
      <w:r w:rsidRPr="00477842">
        <w:t xml:space="preserve"> modyfikacj</w:t>
      </w:r>
      <w:r>
        <w:t>ę</w:t>
      </w:r>
      <w:r w:rsidRPr="00477842">
        <w:t xml:space="preserve"> pędzli</w:t>
      </w:r>
      <w:r>
        <w:t>.</w:t>
      </w:r>
    </w:p>
    <w:p w:rsidR="00566385" w:rsidRDefault="00566385" w:rsidP="003E5D72">
      <w:pPr>
        <w:pStyle w:val="Akapitzlist"/>
        <w:numPr>
          <w:ilvl w:val="0"/>
          <w:numId w:val="29"/>
        </w:numPr>
        <w:spacing w:line="276" w:lineRule="auto"/>
        <w:jc w:val="both"/>
      </w:pPr>
      <w:r>
        <w:t>Umożliwia</w:t>
      </w:r>
      <w:r w:rsidRPr="00477842">
        <w:t xml:space="preserve"> wypełnienie tekstu gradientem</w:t>
      </w:r>
      <w:r>
        <w:t>.</w:t>
      </w:r>
    </w:p>
    <w:p w:rsidR="00566385" w:rsidRDefault="00566385" w:rsidP="003E5D72">
      <w:pPr>
        <w:pStyle w:val="Akapitzlist"/>
        <w:numPr>
          <w:ilvl w:val="0"/>
          <w:numId w:val="29"/>
        </w:numPr>
        <w:spacing w:line="276" w:lineRule="auto"/>
        <w:jc w:val="both"/>
      </w:pPr>
      <w:r>
        <w:t>Umożliwia</w:t>
      </w:r>
      <w:r w:rsidRPr="00477842">
        <w:t xml:space="preserve"> nakładani</w:t>
      </w:r>
      <w:r>
        <w:t>e</w:t>
      </w:r>
      <w:r w:rsidRPr="00477842">
        <w:t xml:space="preserve"> efektów na obraz rastrowy</w:t>
      </w:r>
      <w:r>
        <w:t>.</w:t>
      </w:r>
    </w:p>
    <w:p w:rsidR="00566385" w:rsidRDefault="00566385" w:rsidP="003E5D72">
      <w:pPr>
        <w:pStyle w:val="Akapitzlist"/>
        <w:numPr>
          <w:ilvl w:val="0"/>
          <w:numId w:val="29"/>
        </w:numPr>
        <w:spacing w:line="276" w:lineRule="auto"/>
        <w:jc w:val="both"/>
      </w:pPr>
      <w:r>
        <w:t>Umożliwia</w:t>
      </w:r>
      <w:r w:rsidRPr="00477842">
        <w:t xml:space="preserve"> tworzenie i modyfikacj</w:t>
      </w:r>
      <w:r>
        <w:t>ę</w:t>
      </w:r>
      <w:r w:rsidRPr="00477842">
        <w:t xml:space="preserve"> diagramów</w:t>
      </w:r>
      <w:r>
        <w:t>.</w:t>
      </w:r>
    </w:p>
    <w:p w:rsidR="00566385" w:rsidRDefault="00566385" w:rsidP="003E5D72">
      <w:pPr>
        <w:pStyle w:val="Akapitzlist"/>
        <w:numPr>
          <w:ilvl w:val="0"/>
          <w:numId w:val="29"/>
        </w:numPr>
        <w:spacing w:line="276" w:lineRule="auto"/>
        <w:jc w:val="both"/>
      </w:pPr>
      <w:r>
        <w:t>Umożliwia</w:t>
      </w:r>
      <w:r w:rsidRPr="00477842">
        <w:t xml:space="preserve"> edycj</w:t>
      </w:r>
      <w:r>
        <w:t>ę</w:t>
      </w:r>
      <w:r w:rsidRPr="00477842">
        <w:t xml:space="preserve"> i zapis palety kolorów, wykrywanie palety kolorów</w:t>
      </w:r>
      <w:r w:rsidR="008F17AF">
        <w:t xml:space="preserve"> </w:t>
      </w:r>
      <w:r w:rsidRPr="00477842">
        <w:t>obrazu</w:t>
      </w:r>
      <w:r>
        <w:t>.</w:t>
      </w:r>
    </w:p>
    <w:p w:rsidR="00566385" w:rsidRDefault="00566385" w:rsidP="003E5D72">
      <w:pPr>
        <w:pStyle w:val="Akapitzlist"/>
        <w:numPr>
          <w:ilvl w:val="0"/>
          <w:numId w:val="29"/>
        </w:numPr>
        <w:spacing w:line="276" w:lineRule="auto"/>
        <w:jc w:val="both"/>
      </w:pPr>
      <w:r>
        <w:t>Umożliwia</w:t>
      </w:r>
      <w:r w:rsidRPr="00477842">
        <w:t xml:space="preserve"> nagrywani</w:t>
      </w:r>
      <w:r>
        <w:t>e</w:t>
      </w:r>
      <w:r w:rsidRPr="00477842">
        <w:t>, tworzeni</w:t>
      </w:r>
      <w:r>
        <w:t>e</w:t>
      </w:r>
      <w:r w:rsidRPr="00477842">
        <w:t xml:space="preserve"> i wykorzystani</w:t>
      </w:r>
      <w:r>
        <w:t>e</w:t>
      </w:r>
      <w:r w:rsidRPr="00477842">
        <w:t xml:space="preserve"> makrMicrosoft Visual Basic For Applications</w:t>
      </w:r>
      <w:r>
        <w:t>.</w:t>
      </w:r>
    </w:p>
    <w:p w:rsidR="00566385" w:rsidRDefault="00566385" w:rsidP="003E5D72">
      <w:pPr>
        <w:pStyle w:val="Akapitzlist"/>
        <w:numPr>
          <w:ilvl w:val="0"/>
          <w:numId w:val="29"/>
        </w:numPr>
        <w:spacing w:line="276" w:lineRule="auto"/>
        <w:jc w:val="both"/>
      </w:pPr>
      <w:r>
        <w:t>Umożliwia</w:t>
      </w:r>
      <w:r w:rsidRPr="00477842">
        <w:t xml:space="preserve"> robienie </w:t>
      </w:r>
      <w:r>
        <w:t>„</w:t>
      </w:r>
      <w:r w:rsidRPr="00477842">
        <w:t>zrzutów</w:t>
      </w:r>
      <w:r>
        <w:t>”</w:t>
      </w:r>
      <w:r w:rsidRPr="00477842">
        <w:t xml:space="preserve"> ekranu</w:t>
      </w:r>
      <w:r>
        <w:t>.</w:t>
      </w:r>
    </w:p>
    <w:p w:rsidR="00566385" w:rsidRDefault="00566385" w:rsidP="003E5D72">
      <w:pPr>
        <w:pStyle w:val="Akapitzlist"/>
        <w:numPr>
          <w:ilvl w:val="0"/>
          <w:numId w:val="29"/>
        </w:numPr>
        <w:spacing w:line="276" w:lineRule="auto"/>
        <w:jc w:val="both"/>
      </w:pPr>
      <w:r>
        <w:t xml:space="preserve">Posiada </w:t>
      </w:r>
      <w:r w:rsidRPr="00477842">
        <w:t>narzędzie do tworzenia kodów paskowych</w:t>
      </w:r>
      <w:r>
        <w:t>.</w:t>
      </w:r>
    </w:p>
    <w:p w:rsidR="00566385" w:rsidRDefault="00566385" w:rsidP="003E5D72">
      <w:pPr>
        <w:pStyle w:val="Akapitzlist"/>
        <w:numPr>
          <w:ilvl w:val="0"/>
          <w:numId w:val="29"/>
        </w:numPr>
        <w:spacing w:line="276" w:lineRule="auto"/>
        <w:jc w:val="both"/>
      </w:pPr>
      <w:r>
        <w:t xml:space="preserve">Umożliwia </w:t>
      </w:r>
      <w:r w:rsidRPr="00477842">
        <w:t xml:space="preserve">rozszerzalność programu za pomocą </w:t>
      </w:r>
      <w:r>
        <w:t>„</w:t>
      </w:r>
      <w:r w:rsidRPr="00477842">
        <w:t>wtyczek"</w:t>
      </w:r>
      <w:r>
        <w:t>.</w:t>
      </w:r>
    </w:p>
    <w:p w:rsidR="00566385" w:rsidRDefault="00566385" w:rsidP="003E5D72">
      <w:pPr>
        <w:pStyle w:val="Akapitzlist"/>
        <w:numPr>
          <w:ilvl w:val="0"/>
          <w:numId w:val="29"/>
        </w:numPr>
        <w:spacing w:line="276" w:lineRule="auto"/>
        <w:jc w:val="both"/>
      </w:pPr>
      <w:r>
        <w:t>Umożliwia</w:t>
      </w:r>
      <w:r w:rsidRPr="00477842">
        <w:t xml:space="preserve"> obsług</w:t>
      </w:r>
      <w:r>
        <w:t>ę</w:t>
      </w:r>
      <w:r w:rsidRPr="00477842">
        <w:t xml:space="preserve"> czcionek typu OpenType</w:t>
      </w:r>
      <w:r>
        <w:t>.</w:t>
      </w:r>
    </w:p>
    <w:p w:rsidR="00566385" w:rsidRDefault="00566385" w:rsidP="003E5D72">
      <w:pPr>
        <w:pStyle w:val="Akapitzlist"/>
        <w:numPr>
          <w:ilvl w:val="0"/>
          <w:numId w:val="29"/>
        </w:numPr>
        <w:spacing w:line="276" w:lineRule="auto"/>
        <w:jc w:val="both"/>
      </w:pPr>
      <w:r>
        <w:t xml:space="preserve">Posiada </w:t>
      </w:r>
      <w:r w:rsidRPr="00477842">
        <w:t>narzędzie, które pozwala stworzyć paletę kolorów</w:t>
      </w:r>
      <w:r w:rsidR="008F17AF">
        <w:t xml:space="preserve"> </w:t>
      </w:r>
      <w:r w:rsidRPr="00477842">
        <w:t>dopełniających dla już wybranych, oraz modyfikować całą</w:t>
      </w:r>
      <w:r w:rsidR="008F17AF">
        <w:t xml:space="preserve"> </w:t>
      </w:r>
      <w:r w:rsidRPr="00477842">
        <w:t>paletę kolorystyczną projektu z zachowaniem różnic między</w:t>
      </w:r>
      <w:r w:rsidR="008F17AF">
        <w:t xml:space="preserve"> </w:t>
      </w:r>
      <w:r w:rsidRPr="00477842">
        <w:t>odcieniami</w:t>
      </w:r>
      <w:r>
        <w:t>.</w:t>
      </w:r>
    </w:p>
    <w:p w:rsidR="00566385" w:rsidRDefault="00566385" w:rsidP="003E5D72">
      <w:pPr>
        <w:pStyle w:val="Akapitzlist"/>
        <w:numPr>
          <w:ilvl w:val="0"/>
          <w:numId w:val="29"/>
        </w:numPr>
        <w:spacing w:line="276" w:lineRule="auto"/>
        <w:jc w:val="both"/>
      </w:pPr>
      <w:r>
        <w:t xml:space="preserve">Posiada </w:t>
      </w:r>
      <w:r w:rsidRPr="00477842">
        <w:t>narzędzia do projektowania stron internetowych</w:t>
      </w:r>
      <w:r>
        <w:t>.</w:t>
      </w:r>
    </w:p>
    <w:p w:rsidR="00566385" w:rsidRDefault="00566385" w:rsidP="003E5D72">
      <w:pPr>
        <w:pStyle w:val="Akapitzlist"/>
        <w:numPr>
          <w:ilvl w:val="0"/>
          <w:numId w:val="29"/>
        </w:numPr>
        <w:spacing w:line="276" w:lineRule="auto"/>
        <w:jc w:val="both"/>
      </w:pPr>
      <w:r>
        <w:t xml:space="preserve">Umożliwia </w:t>
      </w:r>
      <w:r w:rsidRPr="00477842">
        <w:t>eksportowani</w:t>
      </w:r>
      <w:r>
        <w:t>e</w:t>
      </w:r>
      <w:r w:rsidRPr="00477842">
        <w:t xml:space="preserve"> lub importowani</w:t>
      </w:r>
      <w:r>
        <w:t>e</w:t>
      </w:r>
      <w:r w:rsidRPr="00477842">
        <w:t xml:space="preserve"> zbiorówczcionek</w:t>
      </w:r>
      <w:r>
        <w:t>.</w:t>
      </w:r>
    </w:p>
    <w:p w:rsidR="00566385" w:rsidRDefault="00566385" w:rsidP="003E5D72">
      <w:pPr>
        <w:pStyle w:val="Akapitzlist"/>
        <w:numPr>
          <w:ilvl w:val="0"/>
          <w:numId w:val="29"/>
        </w:numPr>
        <w:spacing w:line="276" w:lineRule="auto"/>
        <w:jc w:val="both"/>
      </w:pPr>
      <w:r>
        <w:t xml:space="preserve">Umożliwia </w:t>
      </w:r>
      <w:r w:rsidRPr="00477842">
        <w:t>gener</w:t>
      </w:r>
      <w:r>
        <w:t>owanie</w:t>
      </w:r>
      <w:r w:rsidRPr="00477842">
        <w:t xml:space="preserve"> kodów QR</w:t>
      </w:r>
      <w:r>
        <w:t>.</w:t>
      </w:r>
    </w:p>
    <w:p w:rsidR="00566385" w:rsidRDefault="00566385" w:rsidP="003E5D72">
      <w:pPr>
        <w:pStyle w:val="Akapitzlist"/>
        <w:numPr>
          <w:ilvl w:val="0"/>
          <w:numId w:val="29"/>
        </w:numPr>
        <w:spacing w:line="276" w:lineRule="auto"/>
        <w:jc w:val="both"/>
      </w:pPr>
      <w:r>
        <w:t xml:space="preserve">Umożliwia </w:t>
      </w:r>
      <w:r w:rsidRPr="00477842">
        <w:t>tworzenie witryn internetowych oraz zarządzanienimi za pomocą Kreatora witryn</w:t>
      </w:r>
      <w:r>
        <w:t xml:space="preserve"> oraz </w:t>
      </w:r>
      <w:r w:rsidRPr="00477842">
        <w:t>dzięki szablonom</w:t>
      </w:r>
      <w:r>
        <w:t>.</w:t>
      </w:r>
    </w:p>
    <w:p w:rsidR="00566385" w:rsidRDefault="00566385" w:rsidP="003E5D72">
      <w:pPr>
        <w:pStyle w:val="Akapitzlist"/>
        <w:numPr>
          <w:ilvl w:val="0"/>
          <w:numId w:val="29"/>
        </w:numPr>
        <w:spacing w:line="276" w:lineRule="auto"/>
        <w:jc w:val="both"/>
      </w:pPr>
      <w:r>
        <w:t xml:space="preserve">Umożliwia </w:t>
      </w:r>
      <w:r w:rsidRPr="00477842">
        <w:t>dopracowywanie zdjęć i kontrol</w:t>
      </w:r>
      <w:r>
        <w:t>ę</w:t>
      </w:r>
      <w:r w:rsidRPr="00477842">
        <w:t xml:space="preserve"> wszystkich parametrówzdjęcia w ramach jednej pracowni</w:t>
      </w:r>
      <w:r>
        <w:t>.</w:t>
      </w:r>
    </w:p>
    <w:p w:rsidR="00566385" w:rsidRDefault="00566385" w:rsidP="003E5D72">
      <w:pPr>
        <w:pStyle w:val="Akapitzlist"/>
        <w:numPr>
          <w:ilvl w:val="0"/>
          <w:numId w:val="29"/>
        </w:numPr>
        <w:spacing w:line="276" w:lineRule="auto"/>
        <w:jc w:val="both"/>
      </w:pPr>
      <w:r>
        <w:t xml:space="preserve">Umożliwia </w:t>
      </w:r>
      <w:r w:rsidRPr="00477842">
        <w:t>usuwanie defektów obrazków i sprawdzanie wyników na</w:t>
      </w:r>
      <w:r>
        <w:t xml:space="preserve"> b</w:t>
      </w:r>
      <w:r w:rsidRPr="00477842">
        <w:t>ieżąco</w:t>
      </w:r>
      <w:r>
        <w:t>.</w:t>
      </w:r>
    </w:p>
    <w:p w:rsidR="00566385" w:rsidRDefault="00566385" w:rsidP="003E5D72">
      <w:pPr>
        <w:pStyle w:val="Akapitzlist"/>
        <w:numPr>
          <w:ilvl w:val="0"/>
          <w:numId w:val="29"/>
        </w:numPr>
        <w:spacing w:line="276" w:lineRule="auto"/>
        <w:jc w:val="both"/>
      </w:pPr>
      <w:r>
        <w:t xml:space="preserve">Umożliwia </w:t>
      </w:r>
      <w:r w:rsidRPr="00477842">
        <w:t>wprowadzani</w:t>
      </w:r>
      <w:r>
        <w:t>e</w:t>
      </w:r>
      <w:r w:rsidRPr="00477842">
        <w:t xml:space="preserve"> efektów lubobróbki plików RAW z aparatów fotograficznych</w:t>
      </w:r>
      <w:r>
        <w:t>.</w:t>
      </w:r>
    </w:p>
    <w:p w:rsidR="00566385" w:rsidRDefault="00566385" w:rsidP="003E5D72">
      <w:pPr>
        <w:pStyle w:val="Akapitzlist"/>
        <w:numPr>
          <w:ilvl w:val="0"/>
          <w:numId w:val="29"/>
        </w:numPr>
        <w:spacing w:line="276" w:lineRule="auto"/>
        <w:jc w:val="both"/>
      </w:pPr>
      <w:r>
        <w:t xml:space="preserve">Umożliwia </w:t>
      </w:r>
      <w:r w:rsidRPr="00477842">
        <w:t>tworzenie i modyfikowanie obrazków zawierającychkolory dodatkowe</w:t>
      </w:r>
      <w:r>
        <w:t>.</w:t>
      </w:r>
    </w:p>
    <w:p w:rsidR="00566385" w:rsidRPr="00477842" w:rsidRDefault="00566385" w:rsidP="003E5D72">
      <w:pPr>
        <w:pStyle w:val="Akapitzlist"/>
        <w:numPr>
          <w:ilvl w:val="0"/>
          <w:numId w:val="29"/>
        </w:numPr>
        <w:spacing w:line="276" w:lineRule="auto"/>
        <w:jc w:val="both"/>
      </w:pPr>
      <w:r>
        <w:t xml:space="preserve">Umożliwia </w:t>
      </w:r>
      <w:r w:rsidRPr="00477842">
        <w:t>wycinanie elementów obrazka z tła z zachowaniemszczegółów.</w:t>
      </w:r>
    </w:p>
    <w:p w:rsidR="0098551C" w:rsidRDefault="0098551C" w:rsidP="003E5D72">
      <w:pPr>
        <w:pStyle w:val="Nagwek1"/>
        <w:numPr>
          <w:ilvl w:val="1"/>
          <w:numId w:val="2"/>
        </w:numPr>
        <w:spacing w:after="240" w:line="276" w:lineRule="auto"/>
      </w:pPr>
      <w:bookmarkStart w:id="9" w:name="_Toc95486912"/>
      <w:r>
        <w:t xml:space="preserve">Zakup wyposażenia wideo – </w:t>
      </w:r>
      <w:r w:rsidR="000A6BBB">
        <w:t>e</w:t>
      </w:r>
      <w:r>
        <w:t>kran elektryczny do rzutnika.</w:t>
      </w:r>
      <w:bookmarkEnd w:id="9"/>
    </w:p>
    <w:p w:rsidR="000A6BBB" w:rsidRDefault="000A6BBB" w:rsidP="003E5D72">
      <w:pPr>
        <w:spacing w:line="276" w:lineRule="auto"/>
        <w:jc w:val="both"/>
      </w:pPr>
      <w:r>
        <w:t xml:space="preserve">Minimalne parametry techniczne </w:t>
      </w:r>
      <w:r w:rsidR="00717506">
        <w:t>ekranu</w:t>
      </w:r>
      <w:r>
        <w:t>:</w:t>
      </w:r>
    </w:p>
    <w:p w:rsidR="00717506" w:rsidRDefault="00D36FBC" w:rsidP="003E5D72">
      <w:pPr>
        <w:pStyle w:val="Akapitzlist"/>
        <w:numPr>
          <w:ilvl w:val="0"/>
          <w:numId w:val="30"/>
        </w:numPr>
        <w:spacing w:line="276" w:lineRule="auto"/>
        <w:jc w:val="both"/>
      </w:pPr>
      <w:r>
        <w:t>Obudowa kasety metalowa umożliwiająca montaż ścienny lub na suficie.</w:t>
      </w:r>
    </w:p>
    <w:p w:rsidR="00D36FBC" w:rsidRDefault="00D36FBC" w:rsidP="003E5D72">
      <w:pPr>
        <w:pStyle w:val="Akapitzlist"/>
        <w:numPr>
          <w:ilvl w:val="0"/>
          <w:numId w:val="30"/>
        </w:numPr>
        <w:spacing w:line="276" w:lineRule="auto"/>
        <w:jc w:val="both"/>
      </w:pPr>
      <w:r>
        <w:t>Szerokość ekranu min. 300 cm.</w:t>
      </w:r>
    </w:p>
    <w:p w:rsidR="00D36FBC" w:rsidRDefault="00D36FBC" w:rsidP="003E5D72">
      <w:pPr>
        <w:pStyle w:val="Akapitzlist"/>
        <w:numPr>
          <w:ilvl w:val="0"/>
          <w:numId w:val="30"/>
        </w:numPr>
        <w:spacing w:line="276" w:lineRule="auto"/>
        <w:jc w:val="both"/>
      </w:pPr>
      <w:r>
        <w:t>Wysokość ekranu min. 225 cm.</w:t>
      </w:r>
    </w:p>
    <w:p w:rsidR="00D36FBC" w:rsidRDefault="00D36FBC" w:rsidP="003E5D72">
      <w:pPr>
        <w:pStyle w:val="Akapitzlist"/>
        <w:numPr>
          <w:ilvl w:val="0"/>
          <w:numId w:val="30"/>
        </w:numPr>
        <w:spacing w:line="276" w:lineRule="auto"/>
        <w:jc w:val="both"/>
      </w:pPr>
      <w:r>
        <w:t>Przekątna obrazu min. 130 cali.</w:t>
      </w:r>
    </w:p>
    <w:p w:rsidR="00D36FBC" w:rsidRDefault="00D36FBC" w:rsidP="003E5D72">
      <w:pPr>
        <w:pStyle w:val="Akapitzlist"/>
        <w:numPr>
          <w:ilvl w:val="0"/>
          <w:numId w:val="30"/>
        </w:numPr>
        <w:spacing w:line="276" w:lineRule="auto"/>
        <w:jc w:val="both"/>
      </w:pPr>
      <w:r>
        <w:t>Ekran rozwijany elektrycznie ze sterowaniem bezprzewodowym.</w:t>
      </w:r>
    </w:p>
    <w:p w:rsidR="00D36FBC" w:rsidRDefault="00D36FBC" w:rsidP="003E5D72">
      <w:pPr>
        <w:pStyle w:val="Akapitzlist"/>
        <w:numPr>
          <w:ilvl w:val="0"/>
          <w:numId w:val="30"/>
        </w:numPr>
        <w:spacing w:line="276" w:lineRule="auto"/>
        <w:jc w:val="both"/>
      </w:pPr>
      <w:r>
        <w:t>Czarne ramki boczne.</w:t>
      </w:r>
    </w:p>
    <w:p w:rsidR="00D36FBC" w:rsidRDefault="00D36FBC" w:rsidP="003E5D72">
      <w:pPr>
        <w:pStyle w:val="Akapitzlist"/>
        <w:numPr>
          <w:ilvl w:val="0"/>
          <w:numId w:val="30"/>
        </w:numPr>
        <w:spacing w:line="276" w:lineRule="auto"/>
        <w:jc w:val="both"/>
      </w:pPr>
      <w:r>
        <w:t>Dolna belka obciążająca.</w:t>
      </w:r>
    </w:p>
    <w:p w:rsidR="00D36FBC" w:rsidRDefault="002D5E02" w:rsidP="003E5D72">
      <w:pPr>
        <w:pStyle w:val="Akapitzlist"/>
        <w:numPr>
          <w:ilvl w:val="0"/>
          <w:numId w:val="30"/>
        </w:numPr>
        <w:spacing w:line="276" w:lineRule="auto"/>
        <w:jc w:val="both"/>
      </w:pPr>
      <w:r>
        <w:t>Biała powierzchnia projekcyjna ze współczynnikiem odbicia światła max. 1.0.</w:t>
      </w:r>
    </w:p>
    <w:p w:rsidR="002D5E02" w:rsidRDefault="002D5E02" w:rsidP="003E5D72">
      <w:pPr>
        <w:pStyle w:val="Akapitzlist"/>
        <w:numPr>
          <w:ilvl w:val="0"/>
          <w:numId w:val="30"/>
        </w:numPr>
        <w:spacing w:line="276" w:lineRule="auto"/>
        <w:jc w:val="both"/>
      </w:pPr>
      <w:r>
        <w:lastRenderedPageBreak/>
        <w:t>Wykonawca jest zobligowany do montażu i uruchomienia ekranu we wskazanym przez Zamawiającego miejscu.</w:t>
      </w:r>
    </w:p>
    <w:p w:rsidR="002D5E02" w:rsidRDefault="002D5E02" w:rsidP="003E5D72">
      <w:pPr>
        <w:pStyle w:val="Akapitzlist"/>
        <w:numPr>
          <w:ilvl w:val="0"/>
          <w:numId w:val="30"/>
        </w:numPr>
        <w:spacing w:line="276" w:lineRule="auto"/>
        <w:jc w:val="both"/>
      </w:pPr>
      <w:r w:rsidRPr="00380AFA">
        <w:t>Co najmniej 24 miesięczna gwarancja producenta</w:t>
      </w:r>
      <w:r>
        <w:t>.</w:t>
      </w:r>
    </w:p>
    <w:p w:rsidR="0061094F" w:rsidRDefault="0061094F" w:rsidP="003E5D72">
      <w:pPr>
        <w:pStyle w:val="Nagwek1"/>
        <w:numPr>
          <w:ilvl w:val="0"/>
          <w:numId w:val="2"/>
        </w:numPr>
        <w:spacing w:after="240" w:line="276" w:lineRule="auto"/>
      </w:pPr>
      <w:bookmarkStart w:id="10" w:name="_Toc95486913"/>
      <w:r>
        <w:t>Szczegółowy opis przedmiotu zamówienia dla części nr 2.</w:t>
      </w:r>
      <w:bookmarkEnd w:id="10"/>
    </w:p>
    <w:p w:rsidR="00E24B34" w:rsidRDefault="00E24B34" w:rsidP="003E5D72">
      <w:pPr>
        <w:pStyle w:val="Nagwek1"/>
        <w:numPr>
          <w:ilvl w:val="1"/>
          <w:numId w:val="2"/>
        </w:numPr>
        <w:spacing w:after="240" w:line="276" w:lineRule="auto"/>
      </w:pPr>
      <w:bookmarkStart w:id="11" w:name="_Toc95486914"/>
      <w:r>
        <w:t xml:space="preserve">Zakup wyposażenia dla </w:t>
      </w:r>
      <w:r w:rsidRPr="00E24B34">
        <w:t>niewidomych i niedowidzących – k</w:t>
      </w:r>
      <w:r>
        <w:t>lawiatura dla niewidomych.</w:t>
      </w:r>
      <w:bookmarkEnd w:id="11"/>
    </w:p>
    <w:p w:rsidR="000A6BBB" w:rsidRDefault="000A6BBB" w:rsidP="003E5D72">
      <w:pPr>
        <w:spacing w:line="276" w:lineRule="auto"/>
      </w:pPr>
      <w:r>
        <w:t>Minimalne parametry techniczne urządzenia:</w:t>
      </w:r>
    </w:p>
    <w:p w:rsidR="0006482E" w:rsidRDefault="00716349" w:rsidP="003E5D72">
      <w:pPr>
        <w:pStyle w:val="Akapitzlist"/>
        <w:numPr>
          <w:ilvl w:val="0"/>
          <w:numId w:val="31"/>
        </w:numPr>
        <w:spacing w:line="276" w:lineRule="auto"/>
        <w:jc w:val="both"/>
      </w:pPr>
      <w:r>
        <w:t>Minimum 14 znakowy wyświetlacz brajlowski z czujnikami dotykowymi.</w:t>
      </w:r>
    </w:p>
    <w:p w:rsidR="00716349" w:rsidRDefault="00716349" w:rsidP="003E5D72">
      <w:pPr>
        <w:pStyle w:val="Akapitzlist"/>
        <w:numPr>
          <w:ilvl w:val="0"/>
          <w:numId w:val="31"/>
        </w:numPr>
        <w:spacing w:line="276" w:lineRule="auto"/>
        <w:jc w:val="both"/>
      </w:pPr>
      <w:r>
        <w:t>Łączność bluetooth zapewniająca możliwość podłączenia min 4 urządzeń jednocześnie.</w:t>
      </w:r>
    </w:p>
    <w:p w:rsidR="00716349" w:rsidRDefault="00716349" w:rsidP="003E5D72">
      <w:pPr>
        <w:pStyle w:val="Akapitzlist"/>
        <w:numPr>
          <w:ilvl w:val="0"/>
          <w:numId w:val="31"/>
        </w:numPr>
        <w:spacing w:line="276" w:lineRule="auto"/>
        <w:jc w:val="both"/>
      </w:pPr>
      <w:r>
        <w:t>Linijka brajlowska.</w:t>
      </w:r>
    </w:p>
    <w:p w:rsidR="00716349" w:rsidRDefault="00716349" w:rsidP="003E5D72">
      <w:pPr>
        <w:pStyle w:val="Akapitzlist"/>
        <w:numPr>
          <w:ilvl w:val="0"/>
          <w:numId w:val="31"/>
        </w:numPr>
        <w:spacing w:line="276" w:lineRule="auto"/>
        <w:jc w:val="both"/>
      </w:pPr>
      <w:r>
        <w:t>Minimum 8 punktowa klawiatura brajlowska, w tym min. w cztery klawisze kciukowe do przewijania wyświetlanej zawartości.</w:t>
      </w:r>
    </w:p>
    <w:p w:rsidR="00716349" w:rsidRDefault="00716349" w:rsidP="003E5D72">
      <w:pPr>
        <w:pStyle w:val="Akapitzlist"/>
        <w:numPr>
          <w:ilvl w:val="0"/>
          <w:numId w:val="31"/>
        </w:numPr>
        <w:spacing w:line="276" w:lineRule="auto"/>
        <w:jc w:val="both"/>
      </w:pPr>
      <w:r>
        <w:t>Minimum jeden manipulator do nawigacji.</w:t>
      </w:r>
    </w:p>
    <w:p w:rsidR="00716349" w:rsidRDefault="00716349" w:rsidP="003E5D72">
      <w:pPr>
        <w:pStyle w:val="Akapitzlist"/>
        <w:numPr>
          <w:ilvl w:val="0"/>
          <w:numId w:val="31"/>
        </w:numPr>
        <w:spacing w:line="276" w:lineRule="auto"/>
        <w:jc w:val="both"/>
      </w:pPr>
      <w:r>
        <w:t>Interfejs USB do podłączenia klawiatury do komputera oraz zapewnienia ładowania klawiatury.</w:t>
      </w:r>
    </w:p>
    <w:p w:rsidR="00716349" w:rsidRDefault="00716349" w:rsidP="003E5D72">
      <w:pPr>
        <w:pStyle w:val="Akapitzlist"/>
        <w:numPr>
          <w:ilvl w:val="0"/>
          <w:numId w:val="31"/>
        </w:numPr>
        <w:spacing w:line="276" w:lineRule="auto"/>
        <w:jc w:val="both"/>
      </w:pPr>
      <w:r>
        <w:t>Wbudowan</w:t>
      </w:r>
      <w:r w:rsidR="007374ED">
        <w:t xml:space="preserve">y akumulator </w:t>
      </w:r>
      <w:r>
        <w:t>umożliwiając</w:t>
      </w:r>
      <w:r w:rsidR="007374ED">
        <w:t>y</w:t>
      </w:r>
      <w:r>
        <w:t xml:space="preserve"> minimum 15 godzin pracy na p</w:t>
      </w:r>
      <w:r w:rsidR="007374ED">
        <w:t>ełnym naładowaniu.</w:t>
      </w:r>
    </w:p>
    <w:p w:rsidR="00716349" w:rsidRDefault="00716349" w:rsidP="003E5D72">
      <w:pPr>
        <w:pStyle w:val="Akapitzlist"/>
        <w:numPr>
          <w:ilvl w:val="0"/>
          <w:numId w:val="31"/>
        </w:numPr>
        <w:spacing w:line="276" w:lineRule="auto"/>
        <w:jc w:val="both"/>
      </w:pPr>
      <w:r>
        <w:t>Możliwość regulacji sztywności punktów brajlowskich.</w:t>
      </w:r>
    </w:p>
    <w:p w:rsidR="00726B57" w:rsidRDefault="00726B57" w:rsidP="003E5D72">
      <w:pPr>
        <w:pStyle w:val="Akapitzlist"/>
        <w:numPr>
          <w:ilvl w:val="0"/>
          <w:numId w:val="31"/>
        </w:numPr>
        <w:spacing w:line="276" w:lineRule="auto"/>
        <w:jc w:val="both"/>
      </w:pPr>
      <w:r>
        <w:t>Do klawiatury dołączone etui.</w:t>
      </w:r>
    </w:p>
    <w:p w:rsidR="006D597B" w:rsidRDefault="006D597B" w:rsidP="003E5D72">
      <w:pPr>
        <w:pStyle w:val="Akapitzlist"/>
        <w:numPr>
          <w:ilvl w:val="0"/>
          <w:numId w:val="31"/>
        </w:numPr>
        <w:spacing w:line="276" w:lineRule="auto"/>
        <w:jc w:val="both"/>
      </w:pPr>
      <w:r>
        <w:t>Wykonawca jest zobligowany do podłączenia, konfiguracji klawiatury do wskazanego przez Zamawiającego zestawu komputerowego oraz przeszkolenia personelu Zamawiającego w zakresie użytkowania i konfiguracji klawiatury.</w:t>
      </w:r>
    </w:p>
    <w:p w:rsidR="007374ED" w:rsidRDefault="007374ED" w:rsidP="003E5D72">
      <w:pPr>
        <w:pStyle w:val="Akapitzlist"/>
        <w:numPr>
          <w:ilvl w:val="0"/>
          <w:numId w:val="31"/>
        </w:numPr>
        <w:spacing w:line="276" w:lineRule="auto"/>
        <w:jc w:val="both"/>
      </w:pPr>
      <w:r w:rsidRPr="00380AFA">
        <w:t>Co najmniej 24 miesięczna gwarancja producenta</w:t>
      </w:r>
      <w:r>
        <w:t>.</w:t>
      </w:r>
    </w:p>
    <w:p w:rsidR="00E24B34" w:rsidRDefault="00E24B34" w:rsidP="003E5D72">
      <w:pPr>
        <w:pStyle w:val="Nagwek1"/>
        <w:numPr>
          <w:ilvl w:val="1"/>
          <w:numId w:val="2"/>
        </w:numPr>
        <w:spacing w:after="240" w:line="276" w:lineRule="auto"/>
      </w:pPr>
      <w:bookmarkStart w:id="12" w:name="_Toc95486915"/>
      <w:r>
        <w:t xml:space="preserve">Zakup wyposażenia dla </w:t>
      </w:r>
      <w:r w:rsidRPr="00E24B34">
        <w:t xml:space="preserve">niewidomych i niedowidzących – </w:t>
      </w:r>
      <w:r>
        <w:t>program udźwiękowiający.</w:t>
      </w:r>
      <w:bookmarkEnd w:id="12"/>
    </w:p>
    <w:p w:rsidR="000A6BBB" w:rsidRPr="000A6BBB" w:rsidRDefault="000A6BBB" w:rsidP="003E5D72">
      <w:pPr>
        <w:spacing w:line="276" w:lineRule="auto"/>
      </w:pPr>
      <w:r w:rsidRPr="006D597B">
        <w:t>Minimalne parametry techniczne urządzenia:</w:t>
      </w:r>
    </w:p>
    <w:p w:rsidR="00E24B34" w:rsidRDefault="00301D0D" w:rsidP="003E5D72">
      <w:pPr>
        <w:pStyle w:val="Akapitzlist"/>
        <w:numPr>
          <w:ilvl w:val="0"/>
          <w:numId w:val="32"/>
        </w:numPr>
        <w:spacing w:line="276" w:lineRule="auto"/>
        <w:jc w:val="both"/>
      </w:pPr>
      <w:r>
        <w:t>Funkcja powiększenia - zakres powiększenia od 1 do 60 razy.</w:t>
      </w:r>
    </w:p>
    <w:p w:rsidR="00301D0D" w:rsidRDefault="00301D0D" w:rsidP="003E5D72">
      <w:pPr>
        <w:pStyle w:val="Akapitzlist"/>
        <w:numPr>
          <w:ilvl w:val="0"/>
          <w:numId w:val="32"/>
        </w:numPr>
        <w:spacing w:line="276" w:lineRule="auto"/>
        <w:jc w:val="both"/>
      </w:pPr>
      <w:r>
        <w:t>Funkcja czytania wszystkich elementów ekranu.</w:t>
      </w:r>
    </w:p>
    <w:p w:rsidR="00301D0D" w:rsidRDefault="00301D0D" w:rsidP="003E5D72">
      <w:pPr>
        <w:pStyle w:val="Akapitzlist"/>
        <w:numPr>
          <w:ilvl w:val="0"/>
          <w:numId w:val="32"/>
        </w:numPr>
        <w:spacing w:line="276" w:lineRule="auto"/>
        <w:jc w:val="both"/>
      </w:pPr>
      <w:r>
        <w:t>Oprogramowanie musi być dostarczone na urządzeniu pendrive USB.</w:t>
      </w:r>
    </w:p>
    <w:p w:rsidR="00301D0D" w:rsidRDefault="00301D0D" w:rsidP="003E5D72">
      <w:pPr>
        <w:pStyle w:val="Akapitzlist"/>
        <w:numPr>
          <w:ilvl w:val="0"/>
          <w:numId w:val="32"/>
        </w:numPr>
        <w:spacing w:line="276" w:lineRule="auto"/>
        <w:jc w:val="both"/>
      </w:pPr>
      <w:r>
        <w:t>Oprogramowanie powinno umożliwiać działanie bezpośrednio z podłączonego do komputera dostarczonego pendrive USB niezależnie od podłączonego komputera</w:t>
      </w:r>
      <w:r w:rsidR="00EE516D">
        <w:t xml:space="preserve"> oraz zapamiętywać preferencje użytkownika niezależnie od wykorzystywanego komputera</w:t>
      </w:r>
      <w:r>
        <w:t>.</w:t>
      </w:r>
    </w:p>
    <w:p w:rsidR="00301D0D" w:rsidRDefault="00AF11A5" w:rsidP="003E5D72">
      <w:pPr>
        <w:pStyle w:val="Akapitzlist"/>
        <w:numPr>
          <w:ilvl w:val="0"/>
          <w:numId w:val="32"/>
        </w:numPr>
        <w:spacing w:line="276" w:lineRule="auto"/>
        <w:jc w:val="both"/>
      </w:pPr>
      <w:r>
        <w:t xml:space="preserve">Oprogramowanie powinno umożliwiać </w:t>
      </w:r>
      <w:r w:rsidR="00301D0D">
        <w:t>ograniczenie komunikatów słownych do poziomu wymaganego przez użytkownika.</w:t>
      </w:r>
    </w:p>
    <w:p w:rsidR="00AF11A5" w:rsidRDefault="00AF11A5" w:rsidP="003E5D72">
      <w:pPr>
        <w:pStyle w:val="Akapitzlist"/>
        <w:numPr>
          <w:ilvl w:val="0"/>
          <w:numId w:val="32"/>
        </w:numPr>
        <w:spacing w:line="276" w:lineRule="auto"/>
        <w:jc w:val="both"/>
      </w:pPr>
      <w:r>
        <w:t>Oprogramowanie powinno umożliwiać co najmniej następujące tryby powiększania: nakładka, lupa, linijka.</w:t>
      </w:r>
    </w:p>
    <w:p w:rsidR="00AF11A5" w:rsidRDefault="001632BC" w:rsidP="003E5D72">
      <w:pPr>
        <w:pStyle w:val="Akapitzlist"/>
        <w:numPr>
          <w:ilvl w:val="0"/>
          <w:numId w:val="32"/>
        </w:numPr>
        <w:spacing w:line="276" w:lineRule="auto"/>
        <w:jc w:val="both"/>
      </w:pPr>
      <w:r>
        <w:t>Oprogramowanie powinno wspierać pracę na dwóch monitorach.</w:t>
      </w:r>
    </w:p>
    <w:p w:rsidR="001632BC" w:rsidRDefault="001632BC" w:rsidP="003E5D72">
      <w:pPr>
        <w:pStyle w:val="Akapitzlist"/>
        <w:numPr>
          <w:ilvl w:val="0"/>
          <w:numId w:val="32"/>
        </w:numPr>
        <w:spacing w:line="276" w:lineRule="auto"/>
        <w:jc w:val="both"/>
      </w:pPr>
      <w:r>
        <w:t>Oprogramowania powinno umożliwiać wygładzanie krawędzi dla powiększonych obiektów.</w:t>
      </w:r>
    </w:p>
    <w:p w:rsidR="001632BC" w:rsidRDefault="001632BC" w:rsidP="003E5D72">
      <w:pPr>
        <w:pStyle w:val="Akapitzlist"/>
        <w:numPr>
          <w:ilvl w:val="0"/>
          <w:numId w:val="32"/>
        </w:numPr>
        <w:spacing w:line="276" w:lineRule="auto"/>
        <w:jc w:val="both"/>
      </w:pPr>
      <w:r>
        <w:lastRenderedPageBreak/>
        <w:t>Oprogramowanie powinno posiadać wbudowane mechanizmy polepszania czytelności tekstu i grafiki, zmniejszając zmęczenie oczu.</w:t>
      </w:r>
    </w:p>
    <w:p w:rsidR="001632BC" w:rsidRDefault="001632BC" w:rsidP="003E5D72">
      <w:pPr>
        <w:pStyle w:val="Akapitzlist"/>
        <w:numPr>
          <w:ilvl w:val="0"/>
          <w:numId w:val="32"/>
        </w:numPr>
        <w:spacing w:line="276" w:lineRule="auto"/>
        <w:jc w:val="both"/>
      </w:pPr>
      <w:r>
        <w:t>Oprogramowanie musi być wyposażone w polski i wielojęzyczny syntezator mowy.</w:t>
      </w:r>
    </w:p>
    <w:p w:rsidR="001632BC" w:rsidRDefault="001632BC" w:rsidP="003E5D72">
      <w:pPr>
        <w:pStyle w:val="Akapitzlist"/>
        <w:numPr>
          <w:ilvl w:val="0"/>
          <w:numId w:val="32"/>
        </w:numPr>
        <w:spacing w:line="276" w:lineRule="auto"/>
        <w:jc w:val="both"/>
      </w:pPr>
      <w:r>
        <w:t>Oprogramowanie musi być wyposażone regulację prędkości mowy.</w:t>
      </w:r>
    </w:p>
    <w:p w:rsidR="00852AF8" w:rsidRDefault="00852AF8" w:rsidP="003E5D72">
      <w:pPr>
        <w:pStyle w:val="Akapitzlist"/>
        <w:numPr>
          <w:ilvl w:val="0"/>
          <w:numId w:val="32"/>
        </w:numPr>
        <w:spacing w:line="276" w:lineRule="auto"/>
        <w:jc w:val="both"/>
      </w:pPr>
      <w:r>
        <w:t>Wykonawca jest zobligowany do przeszkolenia personelu Zamawiającego w zakresie użytkowania i konfiguracji oprogramowania.</w:t>
      </w:r>
    </w:p>
    <w:p w:rsidR="00EE516D" w:rsidRDefault="00EE516D" w:rsidP="003E5D72">
      <w:pPr>
        <w:pStyle w:val="Akapitzlist"/>
        <w:numPr>
          <w:ilvl w:val="0"/>
          <w:numId w:val="32"/>
        </w:numPr>
        <w:spacing w:line="276" w:lineRule="auto"/>
        <w:jc w:val="both"/>
      </w:pPr>
      <w:r w:rsidRPr="00380AFA">
        <w:t>Co najmniej 24 miesięczna gwarancja producenta</w:t>
      </w:r>
      <w:r>
        <w:t>.</w:t>
      </w:r>
    </w:p>
    <w:p w:rsidR="0061094F" w:rsidRDefault="0061094F" w:rsidP="003E5D72">
      <w:pPr>
        <w:pStyle w:val="Nagwek1"/>
        <w:numPr>
          <w:ilvl w:val="0"/>
          <w:numId w:val="2"/>
        </w:numPr>
        <w:spacing w:after="240" w:line="276" w:lineRule="auto"/>
      </w:pPr>
      <w:bookmarkStart w:id="13" w:name="_Toc95486916"/>
      <w:r>
        <w:t>Szczegółowy opis przedmiotu zamówienia dla części nr 3.</w:t>
      </w:r>
      <w:bookmarkEnd w:id="13"/>
    </w:p>
    <w:p w:rsidR="00893FC9" w:rsidRDefault="008F098C" w:rsidP="003E5D72">
      <w:pPr>
        <w:pStyle w:val="Nagwek1"/>
        <w:numPr>
          <w:ilvl w:val="1"/>
          <w:numId w:val="2"/>
        </w:numPr>
        <w:spacing w:after="240" w:line="276" w:lineRule="auto"/>
      </w:pPr>
      <w:bookmarkStart w:id="14" w:name="_Toc95486917"/>
      <w:r>
        <w:t xml:space="preserve">Zakup wyposażenia serwerowo-sieciowego </w:t>
      </w:r>
      <w:r w:rsidR="00186FAF">
        <w:t>–</w:t>
      </w:r>
      <w:r w:rsidR="00C26E37">
        <w:t>serwer.</w:t>
      </w:r>
      <w:bookmarkEnd w:id="14"/>
    </w:p>
    <w:p w:rsidR="006004FD" w:rsidRPr="00A4219C" w:rsidRDefault="006004FD" w:rsidP="003E5D72">
      <w:pPr>
        <w:spacing w:line="276" w:lineRule="auto"/>
        <w:jc w:val="both"/>
      </w:pPr>
      <w:r>
        <w:t>Minimalne parametry techniczne urządzenia:</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 xml:space="preserve">Obudowa </w:t>
      </w:r>
      <w:r>
        <w:rPr>
          <w:rFonts w:cstheme="minorHAnsi"/>
          <w:lang w:eastAsia="pl-PL"/>
        </w:rPr>
        <w:t>RACK</w:t>
      </w:r>
      <w:r w:rsidRPr="00A4219C">
        <w:rPr>
          <w:rFonts w:cstheme="minorHAnsi"/>
          <w:lang w:eastAsia="pl-PL"/>
        </w:rPr>
        <w:t xml:space="preserve"> o wysokości ma</w:t>
      </w:r>
      <w:r>
        <w:rPr>
          <w:rFonts w:cstheme="minorHAnsi"/>
          <w:lang w:eastAsia="pl-PL"/>
        </w:rPr>
        <w:t>ksymalnie</w:t>
      </w:r>
      <w:r w:rsidRPr="00A4219C">
        <w:rPr>
          <w:rFonts w:cstheme="minorHAnsi"/>
          <w:lang w:eastAsia="pl-PL"/>
        </w:rPr>
        <w:t xml:space="preserve"> 2U z możliwością instalacji </w:t>
      </w:r>
      <w:r>
        <w:rPr>
          <w:rFonts w:cstheme="minorHAnsi"/>
          <w:lang w:eastAsia="pl-PL"/>
        </w:rPr>
        <w:t>minimum4</w:t>
      </w:r>
      <w:r w:rsidRPr="00A4219C">
        <w:rPr>
          <w:rFonts w:cstheme="minorHAnsi"/>
          <w:lang w:eastAsia="pl-PL"/>
        </w:rPr>
        <w:t xml:space="preserve"> dysków </w:t>
      </w:r>
      <w:r>
        <w:rPr>
          <w:rFonts w:cstheme="minorHAnsi"/>
          <w:lang w:eastAsia="pl-PL"/>
        </w:rPr>
        <w:t xml:space="preserve">3,5 calowych </w:t>
      </w:r>
      <w:r w:rsidRPr="00A4219C">
        <w:rPr>
          <w:rFonts w:cstheme="minorHAnsi"/>
          <w:lang w:eastAsia="pl-PL"/>
        </w:rPr>
        <w:t>wraz z</w:t>
      </w:r>
      <w:r>
        <w:rPr>
          <w:rFonts w:cstheme="minorHAnsi"/>
          <w:lang w:eastAsia="pl-PL"/>
        </w:rPr>
        <w:t> </w:t>
      </w:r>
      <w:r w:rsidRPr="00A4219C">
        <w:rPr>
          <w:rFonts w:cstheme="minorHAnsi"/>
          <w:lang w:eastAsia="pl-PL"/>
        </w:rPr>
        <w:t xml:space="preserve">kompletem wysuwanych szyn umożliwiających montaż w szafie </w:t>
      </w:r>
      <w:r w:rsidR="00E52A7E">
        <w:rPr>
          <w:rFonts w:cstheme="minorHAnsi"/>
          <w:lang w:eastAsia="pl-PL"/>
        </w:rPr>
        <w:t>RACK</w:t>
      </w:r>
      <w:r w:rsidRPr="00A4219C">
        <w:rPr>
          <w:rFonts w:cstheme="minorHAnsi"/>
          <w:lang w:eastAsia="pl-PL"/>
        </w:rPr>
        <w:t xml:space="preserve"> i wysuwanie serwera do celów serwisowych.</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 xml:space="preserve">Płyta główna z możliwością zainstalowania </w:t>
      </w:r>
      <w:r>
        <w:rPr>
          <w:rFonts w:cstheme="minorHAnsi"/>
          <w:lang w:eastAsia="pl-PL"/>
        </w:rPr>
        <w:t>minimum jednego procesora.</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Zainstalowan</w:t>
      </w:r>
      <w:r>
        <w:rPr>
          <w:rFonts w:cstheme="minorHAnsi"/>
          <w:lang w:eastAsia="pl-PL"/>
        </w:rPr>
        <w:t xml:space="preserve">e </w:t>
      </w:r>
      <w:r w:rsidRPr="00A4219C">
        <w:rPr>
          <w:rFonts w:cstheme="minorHAnsi"/>
          <w:lang w:eastAsia="pl-PL"/>
        </w:rPr>
        <w:t xml:space="preserve">procesor klasy x86 dedykowany do pracy z zaoferowanym serwerem umożliwiający osiągnięcie wyniku min. </w:t>
      </w:r>
      <w:r w:rsidR="00450F14">
        <w:rPr>
          <w:rFonts w:cstheme="minorHAnsi"/>
          <w:lang w:eastAsia="pl-PL"/>
        </w:rPr>
        <w:t>8</w:t>
      </w:r>
      <w:r w:rsidRPr="00A4219C">
        <w:rPr>
          <w:rFonts w:cstheme="minorHAnsi"/>
          <w:lang w:eastAsia="pl-PL"/>
        </w:rPr>
        <w:t xml:space="preserve">punktów w teście </w:t>
      </w:r>
      <w:r w:rsidR="00450F14" w:rsidRPr="00450F14">
        <w:rPr>
          <w:rFonts w:cstheme="minorHAnsi"/>
          <w:lang w:eastAsia="pl-PL"/>
        </w:rPr>
        <w:t>SPECspeed2017_int_base</w:t>
      </w:r>
      <w:r w:rsidR="00450F14">
        <w:rPr>
          <w:rFonts w:cstheme="minorHAnsi"/>
          <w:lang w:eastAsia="pl-PL"/>
        </w:rPr>
        <w:t xml:space="preserve"> w standardzie organizacj</w:t>
      </w:r>
      <w:r w:rsidR="000F0677">
        <w:rPr>
          <w:rFonts w:cstheme="minorHAnsi"/>
          <w:lang w:eastAsia="pl-PL"/>
        </w:rPr>
        <w:t xml:space="preserve">i </w:t>
      </w:r>
      <w:r w:rsidR="000B4EEA">
        <w:t>Standard Performance Evaluation Corporation</w:t>
      </w:r>
      <w:r w:rsidR="000B4EEA">
        <w:rPr>
          <w:rFonts w:cstheme="minorHAnsi"/>
          <w:lang w:eastAsia="pl-PL"/>
        </w:rPr>
        <w:t>(</w:t>
      </w:r>
      <w:r w:rsidRPr="00A4219C">
        <w:rPr>
          <w:rFonts w:cstheme="minorHAnsi"/>
          <w:lang w:eastAsia="pl-PL"/>
        </w:rPr>
        <w:t>www.spec.org</w:t>
      </w:r>
      <w:r w:rsidR="000B4EEA">
        <w:rPr>
          <w:rFonts w:cstheme="minorHAnsi"/>
          <w:lang w:eastAsia="pl-PL"/>
        </w:rPr>
        <w:t>)</w:t>
      </w:r>
      <w:r>
        <w:rPr>
          <w:rFonts w:cstheme="minorHAnsi"/>
          <w:lang w:eastAsia="pl-PL"/>
        </w:rPr>
        <w:t>.</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 xml:space="preserve">Pamięć RAM: </w:t>
      </w:r>
      <w:r>
        <w:rPr>
          <w:rFonts w:cstheme="minorHAnsi"/>
          <w:lang w:eastAsia="pl-PL"/>
        </w:rPr>
        <w:t xml:space="preserve">min. 64 </w:t>
      </w:r>
      <w:r w:rsidRPr="00A4219C">
        <w:rPr>
          <w:rFonts w:cstheme="minorHAnsi"/>
          <w:lang w:eastAsia="pl-PL"/>
        </w:rPr>
        <w:t>GB</w:t>
      </w:r>
      <w:r>
        <w:rPr>
          <w:rFonts w:cstheme="minorHAnsi"/>
          <w:lang w:eastAsia="pl-PL"/>
        </w:rPr>
        <w:t xml:space="preserve">, minimum </w:t>
      </w:r>
      <w:r w:rsidR="00450F14">
        <w:rPr>
          <w:rFonts w:cstheme="minorHAnsi"/>
          <w:lang w:eastAsia="pl-PL"/>
        </w:rPr>
        <w:t>4</w:t>
      </w:r>
      <w:r>
        <w:rPr>
          <w:rFonts w:cstheme="minorHAnsi"/>
          <w:lang w:eastAsia="pl-PL"/>
        </w:rPr>
        <w:t xml:space="preserve"> slot</w:t>
      </w:r>
      <w:r w:rsidR="00450F14">
        <w:rPr>
          <w:rFonts w:cstheme="minorHAnsi"/>
          <w:lang w:eastAsia="pl-PL"/>
        </w:rPr>
        <w:t>y</w:t>
      </w:r>
      <w:r>
        <w:rPr>
          <w:rFonts w:cstheme="minorHAnsi"/>
          <w:lang w:eastAsia="pl-PL"/>
        </w:rPr>
        <w:t xml:space="preserve"> pamięci.</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 xml:space="preserve">Gniazda PCI: min. </w:t>
      </w:r>
      <w:r w:rsidR="00C56036">
        <w:rPr>
          <w:rFonts w:cstheme="minorHAnsi"/>
          <w:lang w:eastAsia="pl-PL"/>
        </w:rPr>
        <w:t>dwa</w:t>
      </w:r>
      <w:r w:rsidRPr="00A4219C">
        <w:rPr>
          <w:rFonts w:cstheme="minorHAnsi"/>
          <w:lang w:eastAsia="pl-PL"/>
        </w:rPr>
        <w:t xml:space="preserve"> sloty PCIe Gen 3</w:t>
      </w:r>
      <w:r w:rsidR="00C56036">
        <w:rPr>
          <w:rFonts w:cstheme="minorHAnsi"/>
          <w:lang w:eastAsia="pl-PL"/>
        </w:rPr>
        <w:t>.0</w:t>
      </w:r>
      <w:r w:rsidRPr="00A4219C">
        <w:rPr>
          <w:rFonts w:cstheme="minorHAnsi"/>
          <w:lang w:eastAsia="pl-PL"/>
        </w:rPr>
        <w:t xml:space="preserve"> o prędkości min. x</w:t>
      </w:r>
      <w:r w:rsidR="0066263D">
        <w:rPr>
          <w:rFonts w:cstheme="minorHAnsi"/>
          <w:lang w:eastAsia="pl-PL"/>
        </w:rPr>
        <w:t>4</w:t>
      </w:r>
      <w:r w:rsidRPr="00A4219C">
        <w:rPr>
          <w:rFonts w:cstheme="minorHAnsi"/>
          <w:lang w:eastAsia="pl-PL"/>
        </w:rPr>
        <w:t>.</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 xml:space="preserve">Interfejsy sieciowe: minimum </w:t>
      </w:r>
      <w:r w:rsidR="00C56036">
        <w:rPr>
          <w:rFonts w:cstheme="minorHAnsi"/>
          <w:lang w:eastAsia="pl-PL"/>
        </w:rPr>
        <w:t>4</w:t>
      </w:r>
      <w:r w:rsidRPr="00A4219C">
        <w:rPr>
          <w:rFonts w:cstheme="minorHAnsi"/>
          <w:lang w:eastAsia="pl-PL"/>
        </w:rPr>
        <w:t xml:space="preserve"> porty typu Gigabit Ethernet Base-T</w:t>
      </w:r>
      <w:r w:rsidR="00450F14">
        <w:rPr>
          <w:rFonts w:cstheme="minorHAnsi"/>
          <w:lang w:eastAsia="pl-PL"/>
        </w:rPr>
        <w:t xml:space="preserve">, </w:t>
      </w:r>
      <w:r w:rsidR="00C56036">
        <w:rPr>
          <w:rFonts w:cstheme="minorHAnsi"/>
          <w:lang w:eastAsia="pl-PL"/>
        </w:rPr>
        <w:t>2 porty typu SFP+ 10 Gb/s.</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Napęd optyczny: DVD-RW.</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Dyski twarde: Możliwość instalacji dysków SATA, SAS, SSD.</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 xml:space="preserve">Zainstalowane </w:t>
      </w:r>
      <w:r w:rsidR="00C56036">
        <w:rPr>
          <w:rFonts w:cstheme="minorHAnsi"/>
          <w:lang w:eastAsia="pl-PL"/>
        </w:rPr>
        <w:t xml:space="preserve">co najmniej </w:t>
      </w:r>
      <w:r>
        <w:rPr>
          <w:rFonts w:cstheme="minorHAnsi"/>
          <w:lang w:eastAsia="pl-PL"/>
        </w:rPr>
        <w:t>2</w:t>
      </w:r>
      <w:r w:rsidRPr="00A4219C">
        <w:rPr>
          <w:rFonts w:cstheme="minorHAnsi"/>
          <w:lang w:eastAsia="pl-PL"/>
        </w:rPr>
        <w:t xml:space="preserve"> dyski twarde </w:t>
      </w:r>
      <w:r>
        <w:rPr>
          <w:rFonts w:cstheme="minorHAnsi"/>
          <w:lang w:eastAsia="pl-PL"/>
        </w:rPr>
        <w:t xml:space="preserve">o pojemności minimum </w:t>
      </w:r>
      <w:r w:rsidR="00C56036">
        <w:rPr>
          <w:rFonts w:cstheme="minorHAnsi"/>
          <w:lang w:eastAsia="pl-PL"/>
        </w:rPr>
        <w:t>8</w:t>
      </w:r>
      <w:r>
        <w:rPr>
          <w:rFonts w:cstheme="minorHAnsi"/>
          <w:lang w:eastAsia="pl-PL"/>
        </w:rPr>
        <w:t xml:space="preserve"> TB każdy oraz co najmniej </w:t>
      </w:r>
      <w:r w:rsidR="00660461">
        <w:rPr>
          <w:rFonts w:cstheme="minorHAnsi"/>
          <w:lang w:eastAsia="pl-PL"/>
        </w:rPr>
        <w:t xml:space="preserve">2 </w:t>
      </w:r>
      <w:r>
        <w:rPr>
          <w:rFonts w:cstheme="minorHAnsi"/>
          <w:lang w:eastAsia="pl-PL"/>
        </w:rPr>
        <w:t>dysk</w:t>
      </w:r>
      <w:r w:rsidR="00660461">
        <w:rPr>
          <w:rFonts w:cstheme="minorHAnsi"/>
          <w:lang w:eastAsia="pl-PL"/>
        </w:rPr>
        <w:t>i</w:t>
      </w:r>
      <w:r>
        <w:rPr>
          <w:rFonts w:cstheme="minorHAnsi"/>
          <w:lang w:eastAsia="pl-PL"/>
        </w:rPr>
        <w:t xml:space="preserve"> SSD SATA o pojemności min. </w:t>
      </w:r>
      <w:r w:rsidR="00660461">
        <w:rPr>
          <w:rFonts w:cstheme="minorHAnsi"/>
          <w:lang w:eastAsia="pl-PL"/>
        </w:rPr>
        <w:t>480</w:t>
      </w:r>
      <w:r>
        <w:rPr>
          <w:rFonts w:cstheme="minorHAnsi"/>
          <w:lang w:eastAsia="pl-PL"/>
        </w:rPr>
        <w:t xml:space="preserve"> GB</w:t>
      </w:r>
      <w:r w:rsidR="00660461">
        <w:rPr>
          <w:rFonts w:cstheme="minorHAnsi"/>
          <w:lang w:eastAsia="pl-PL"/>
        </w:rPr>
        <w:t>.</w:t>
      </w:r>
      <w:r w:rsidR="0066263D">
        <w:rPr>
          <w:rFonts w:cstheme="minorHAnsi"/>
          <w:lang w:eastAsia="pl-PL"/>
        </w:rPr>
        <w:t xml:space="preserve"> W przypadku awarii </w:t>
      </w:r>
      <w:r w:rsidR="007E7521">
        <w:rPr>
          <w:rFonts w:cstheme="minorHAnsi"/>
          <w:lang w:eastAsia="pl-PL"/>
        </w:rPr>
        <w:t>dyski pozostają u Zamawiającego.</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Kontroler RAID: Sprzętowy kontroler dyskowy, możliwe konfiguracje poziomów RAID: 0, 1, 5, 10, 50</w:t>
      </w:r>
      <w:r>
        <w:rPr>
          <w:rFonts w:cstheme="minorHAnsi"/>
          <w:lang w:eastAsia="pl-PL"/>
        </w:rPr>
        <w:t>.</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Wbudowane porty:</w:t>
      </w:r>
      <w:r w:rsidRPr="00A4219C">
        <w:rPr>
          <w:rFonts w:cstheme="minorHAnsi"/>
          <w:lang w:eastAsia="pl-PL"/>
        </w:rPr>
        <w:tab/>
        <w:t xml:space="preserve">min. </w:t>
      </w:r>
      <w:r w:rsidR="00660461">
        <w:rPr>
          <w:rFonts w:cstheme="minorHAnsi"/>
          <w:lang w:eastAsia="pl-PL"/>
        </w:rPr>
        <w:t>3</w:t>
      </w:r>
      <w:r w:rsidRPr="00A4219C">
        <w:rPr>
          <w:rFonts w:cstheme="minorHAnsi"/>
          <w:lang w:eastAsia="pl-PL"/>
        </w:rPr>
        <w:t xml:space="preserve"> porty USB</w:t>
      </w:r>
      <w:r>
        <w:rPr>
          <w:rFonts w:cstheme="minorHAnsi"/>
          <w:lang w:eastAsia="pl-PL"/>
        </w:rPr>
        <w:t xml:space="preserve">, </w:t>
      </w:r>
      <w:r w:rsidRPr="009F6E51">
        <w:rPr>
          <w:rFonts w:cstheme="minorHAnsi"/>
          <w:lang w:eastAsia="pl-PL"/>
        </w:rPr>
        <w:t>z czego min. 2 w technologii 3.0</w:t>
      </w:r>
      <w:r w:rsidRPr="00A4219C">
        <w:rPr>
          <w:rFonts w:cstheme="minorHAnsi"/>
          <w:lang w:eastAsia="pl-PL"/>
        </w:rPr>
        <w:t>, 1 port VGA</w:t>
      </w:r>
      <w:r w:rsidR="00660461">
        <w:rPr>
          <w:rFonts w:cstheme="minorHAnsi"/>
          <w:lang w:eastAsia="pl-PL"/>
        </w:rPr>
        <w:t>.</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Dodatkowe karty: zintegrowana karta graficzna.</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Zasilacz</w:t>
      </w:r>
      <w:r w:rsidR="0066263D">
        <w:rPr>
          <w:rFonts w:cstheme="minorHAnsi"/>
          <w:lang w:eastAsia="pl-PL"/>
        </w:rPr>
        <w:t>e</w:t>
      </w:r>
      <w:r w:rsidRPr="00A4219C">
        <w:rPr>
          <w:rFonts w:cstheme="minorHAnsi"/>
          <w:lang w:eastAsia="pl-PL"/>
        </w:rPr>
        <w:t>: Redundantne</w:t>
      </w:r>
      <w:r>
        <w:rPr>
          <w:rFonts w:cstheme="minorHAnsi"/>
          <w:lang w:eastAsia="pl-PL"/>
        </w:rPr>
        <w:t xml:space="preserve"> typu Hot Plug</w:t>
      </w:r>
      <w:r w:rsidRPr="00A4219C">
        <w:rPr>
          <w:rFonts w:cstheme="minorHAnsi"/>
          <w:lang w:eastAsia="pl-PL"/>
        </w:rPr>
        <w:t>.</w:t>
      </w:r>
    </w:p>
    <w:p w:rsidR="006004FD" w:rsidRPr="00A4219C" w:rsidRDefault="006004FD" w:rsidP="003E5D72">
      <w:pPr>
        <w:pStyle w:val="Akapitzlist"/>
        <w:numPr>
          <w:ilvl w:val="0"/>
          <w:numId w:val="3"/>
        </w:numPr>
        <w:spacing w:line="276" w:lineRule="auto"/>
        <w:jc w:val="both"/>
        <w:rPr>
          <w:rFonts w:cstheme="minorHAnsi"/>
          <w:lang w:eastAsia="pl-PL"/>
        </w:rPr>
      </w:pPr>
      <w:r w:rsidRPr="00A4219C">
        <w:rPr>
          <w:rFonts w:cstheme="minorHAnsi"/>
          <w:lang w:eastAsia="pl-PL"/>
        </w:rPr>
        <w:t>Karta zarządzania: Niezależna od zainstalowanego na serwerze systemu operacyjnego posiadająca dedykowane port RJ-45 Gigabit Ethernet umożliwiająca:</w:t>
      </w:r>
    </w:p>
    <w:p w:rsidR="006004FD" w:rsidRPr="00A4219C" w:rsidRDefault="006004FD" w:rsidP="003E5D72">
      <w:pPr>
        <w:pStyle w:val="Akapitzlist"/>
        <w:numPr>
          <w:ilvl w:val="1"/>
          <w:numId w:val="3"/>
        </w:numPr>
        <w:spacing w:line="276" w:lineRule="auto"/>
        <w:jc w:val="both"/>
        <w:rPr>
          <w:rFonts w:cstheme="minorHAnsi"/>
          <w:lang w:eastAsia="pl-PL"/>
        </w:rPr>
      </w:pPr>
      <w:r w:rsidRPr="00A4219C">
        <w:rPr>
          <w:rFonts w:cstheme="minorHAnsi"/>
          <w:lang w:eastAsia="pl-PL"/>
        </w:rPr>
        <w:t>zdalny dostęp do graficznego interfejsu Web karty zarządzającej</w:t>
      </w:r>
      <w:r>
        <w:rPr>
          <w:rFonts w:cstheme="minorHAnsi"/>
          <w:lang w:eastAsia="pl-PL"/>
        </w:rPr>
        <w:t>,</w:t>
      </w:r>
    </w:p>
    <w:p w:rsidR="006004FD" w:rsidRPr="00A4219C" w:rsidRDefault="006004FD" w:rsidP="003E5D72">
      <w:pPr>
        <w:pStyle w:val="Akapitzlist"/>
        <w:numPr>
          <w:ilvl w:val="1"/>
          <w:numId w:val="3"/>
        </w:numPr>
        <w:spacing w:line="276" w:lineRule="auto"/>
        <w:jc w:val="both"/>
        <w:rPr>
          <w:rFonts w:cstheme="minorHAnsi"/>
          <w:lang w:eastAsia="pl-PL"/>
        </w:rPr>
      </w:pPr>
      <w:r w:rsidRPr="00A4219C">
        <w:rPr>
          <w:rFonts w:cstheme="minorHAnsi"/>
          <w:lang w:eastAsia="pl-PL"/>
        </w:rPr>
        <w:t>zdalne monitorowanie i informowanie o statusie serwera</w:t>
      </w:r>
      <w:r>
        <w:rPr>
          <w:rFonts w:cstheme="minorHAnsi"/>
          <w:lang w:eastAsia="pl-PL"/>
        </w:rPr>
        <w:t>,</w:t>
      </w:r>
    </w:p>
    <w:p w:rsidR="006004FD" w:rsidRPr="00A4219C" w:rsidRDefault="006004FD" w:rsidP="003E5D72">
      <w:pPr>
        <w:pStyle w:val="Akapitzlist"/>
        <w:numPr>
          <w:ilvl w:val="1"/>
          <w:numId w:val="3"/>
        </w:numPr>
        <w:spacing w:line="276" w:lineRule="auto"/>
        <w:jc w:val="both"/>
        <w:rPr>
          <w:rFonts w:cstheme="minorHAnsi"/>
          <w:lang w:eastAsia="pl-PL"/>
        </w:rPr>
      </w:pPr>
      <w:r w:rsidRPr="00A4219C">
        <w:rPr>
          <w:rFonts w:cstheme="minorHAnsi"/>
          <w:lang w:eastAsia="pl-PL"/>
        </w:rPr>
        <w:t>szyfrowane połączenie (SSL) oraz autentykacj</w:t>
      </w:r>
      <w:r w:rsidR="000354F0">
        <w:rPr>
          <w:rFonts w:cstheme="minorHAnsi"/>
          <w:lang w:eastAsia="pl-PL"/>
        </w:rPr>
        <w:t>ę</w:t>
      </w:r>
      <w:r w:rsidRPr="00A4219C">
        <w:rPr>
          <w:rFonts w:cstheme="minorHAnsi"/>
          <w:lang w:eastAsia="pl-PL"/>
        </w:rPr>
        <w:t xml:space="preserve"> i autoryzację użytkownika</w:t>
      </w:r>
      <w:r>
        <w:rPr>
          <w:rFonts w:cstheme="minorHAnsi"/>
          <w:lang w:eastAsia="pl-PL"/>
        </w:rPr>
        <w:t>,</w:t>
      </w:r>
    </w:p>
    <w:p w:rsidR="006004FD" w:rsidRPr="00A4219C" w:rsidRDefault="006004FD" w:rsidP="003E5D72">
      <w:pPr>
        <w:pStyle w:val="Akapitzlist"/>
        <w:numPr>
          <w:ilvl w:val="1"/>
          <w:numId w:val="3"/>
        </w:numPr>
        <w:spacing w:line="276" w:lineRule="auto"/>
        <w:jc w:val="both"/>
        <w:rPr>
          <w:rFonts w:cstheme="minorHAnsi"/>
          <w:lang w:eastAsia="pl-PL"/>
        </w:rPr>
      </w:pPr>
      <w:r w:rsidRPr="00A4219C">
        <w:rPr>
          <w:rFonts w:cstheme="minorHAnsi"/>
          <w:lang w:eastAsia="pl-PL"/>
        </w:rPr>
        <w:t>wsparcie dla IPv6</w:t>
      </w:r>
      <w:r>
        <w:rPr>
          <w:rFonts w:cstheme="minorHAnsi"/>
          <w:lang w:eastAsia="pl-PL"/>
        </w:rPr>
        <w:t>,</w:t>
      </w:r>
    </w:p>
    <w:p w:rsidR="006004FD" w:rsidRPr="00A4219C" w:rsidRDefault="006004FD" w:rsidP="003E5D72">
      <w:pPr>
        <w:pStyle w:val="Akapitzlist"/>
        <w:numPr>
          <w:ilvl w:val="1"/>
          <w:numId w:val="3"/>
        </w:numPr>
        <w:spacing w:line="276" w:lineRule="auto"/>
        <w:jc w:val="both"/>
        <w:rPr>
          <w:rFonts w:cstheme="minorHAnsi"/>
          <w:lang w:eastAsia="pl-PL"/>
        </w:rPr>
      </w:pPr>
      <w:r w:rsidRPr="00A4219C">
        <w:rPr>
          <w:rFonts w:cstheme="minorHAnsi"/>
          <w:lang w:eastAsia="pl-PL"/>
        </w:rPr>
        <w:t>wsparcie dla SNMP; IPMI2.0, VLAN tagging, SSH</w:t>
      </w:r>
      <w:r>
        <w:rPr>
          <w:rFonts w:cstheme="minorHAnsi"/>
          <w:lang w:eastAsia="pl-PL"/>
        </w:rPr>
        <w:t>,</w:t>
      </w:r>
    </w:p>
    <w:p w:rsidR="006004FD" w:rsidRDefault="006004FD" w:rsidP="003E5D72">
      <w:pPr>
        <w:pStyle w:val="Akapitzlist"/>
        <w:numPr>
          <w:ilvl w:val="1"/>
          <w:numId w:val="3"/>
        </w:numPr>
        <w:spacing w:line="276" w:lineRule="auto"/>
        <w:jc w:val="both"/>
        <w:rPr>
          <w:rFonts w:cstheme="minorHAnsi"/>
          <w:lang w:eastAsia="pl-PL"/>
        </w:rPr>
      </w:pPr>
      <w:r w:rsidRPr="00A4219C">
        <w:rPr>
          <w:rFonts w:cstheme="minorHAnsi"/>
          <w:lang w:eastAsia="pl-PL"/>
        </w:rPr>
        <w:t>wsparcie dla dynamic DNS</w:t>
      </w:r>
      <w:r w:rsidR="0066263D">
        <w:rPr>
          <w:rFonts w:cstheme="minorHAnsi"/>
          <w:lang w:eastAsia="pl-PL"/>
        </w:rPr>
        <w:t>.</w:t>
      </w:r>
    </w:p>
    <w:p w:rsidR="006004FD" w:rsidRDefault="006004FD" w:rsidP="003E5D72">
      <w:pPr>
        <w:pStyle w:val="Akapitzlist"/>
        <w:numPr>
          <w:ilvl w:val="0"/>
          <w:numId w:val="3"/>
        </w:numPr>
        <w:spacing w:line="276" w:lineRule="auto"/>
        <w:jc w:val="both"/>
        <w:rPr>
          <w:rFonts w:cstheme="minorHAnsi"/>
          <w:lang w:eastAsia="pl-PL"/>
        </w:rPr>
      </w:pPr>
      <w:r>
        <w:rPr>
          <w:rFonts w:cstheme="minorHAnsi"/>
          <w:lang w:eastAsia="pl-PL"/>
        </w:rPr>
        <w:t xml:space="preserve">Gwarancja: min. </w:t>
      </w:r>
      <w:r w:rsidR="000F2DDC">
        <w:rPr>
          <w:rFonts w:cstheme="minorHAnsi"/>
          <w:lang w:eastAsia="pl-PL"/>
        </w:rPr>
        <w:t>24</w:t>
      </w:r>
      <w:r>
        <w:rPr>
          <w:rFonts w:cstheme="minorHAnsi"/>
          <w:lang w:eastAsia="pl-PL"/>
        </w:rPr>
        <w:t xml:space="preserve"> miesi</w:t>
      </w:r>
      <w:r w:rsidR="00492F0D">
        <w:rPr>
          <w:rFonts w:cstheme="minorHAnsi"/>
          <w:lang w:eastAsia="pl-PL"/>
        </w:rPr>
        <w:t>ące</w:t>
      </w:r>
      <w:r>
        <w:rPr>
          <w:rFonts w:cstheme="minorHAnsi"/>
          <w:lang w:eastAsia="pl-PL"/>
        </w:rPr>
        <w:t xml:space="preserve"> gwaranc</w:t>
      </w:r>
      <w:r w:rsidR="0066263D">
        <w:rPr>
          <w:rFonts w:cstheme="minorHAnsi"/>
          <w:lang w:eastAsia="pl-PL"/>
        </w:rPr>
        <w:t xml:space="preserve">ji </w:t>
      </w:r>
      <w:r w:rsidR="006C0EB4" w:rsidRPr="000D5578">
        <w:rPr>
          <w:color w:val="000000" w:themeColor="text1"/>
        </w:rPr>
        <w:t>realizowanej w miejscu instalacji z czasem reakcji do następnego dnia roboczego od przyjęcia zgłoszenia</w:t>
      </w:r>
      <w:r w:rsidR="006C0EB4">
        <w:rPr>
          <w:color w:val="000000" w:themeColor="text1"/>
        </w:rPr>
        <w:t>.</w:t>
      </w:r>
    </w:p>
    <w:p w:rsidR="006004FD" w:rsidRDefault="006004FD" w:rsidP="003E5D72">
      <w:pPr>
        <w:pStyle w:val="Akapitzlist"/>
        <w:numPr>
          <w:ilvl w:val="0"/>
          <w:numId w:val="3"/>
        </w:numPr>
        <w:spacing w:line="276" w:lineRule="auto"/>
        <w:jc w:val="both"/>
        <w:rPr>
          <w:rFonts w:cstheme="minorHAnsi"/>
          <w:lang w:eastAsia="pl-PL"/>
        </w:rPr>
      </w:pPr>
      <w:r>
        <w:rPr>
          <w:rFonts w:cstheme="minorHAnsi"/>
          <w:lang w:eastAsia="pl-PL"/>
        </w:rPr>
        <w:t xml:space="preserve">Oprogramowanie zarządzające– oprogramowanie Windows Serwer </w:t>
      </w:r>
      <w:r w:rsidR="006C0EB4">
        <w:rPr>
          <w:rFonts w:cstheme="minorHAnsi"/>
          <w:lang w:eastAsia="pl-PL"/>
        </w:rPr>
        <w:t>Essentials w najnowszej wersji producenta</w:t>
      </w:r>
      <w:r>
        <w:rPr>
          <w:rFonts w:cstheme="minorHAnsi"/>
          <w:lang w:eastAsia="pl-PL"/>
        </w:rPr>
        <w:t xml:space="preserve"> lub równoważne zgodnie z poniżej określonymi warunkami równoważności.</w:t>
      </w:r>
    </w:p>
    <w:p w:rsidR="006004FD" w:rsidRPr="00541D78" w:rsidRDefault="006004FD" w:rsidP="003E5D72">
      <w:pPr>
        <w:spacing w:line="276" w:lineRule="auto"/>
        <w:jc w:val="both"/>
        <w:rPr>
          <w:rFonts w:cstheme="minorHAnsi"/>
          <w:lang w:eastAsia="pl-PL"/>
        </w:rPr>
      </w:pPr>
      <w:r>
        <w:rPr>
          <w:rFonts w:cstheme="minorHAnsi"/>
          <w:lang w:eastAsia="pl-PL"/>
        </w:rPr>
        <w:lastRenderedPageBreak/>
        <w:t xml:space="preserve">Warunki równoważności dla dostawy oprogramowania </w:t>
      </w:r>
      <w:r w:rsidR="006C0EB4">
        <w:rPr>
          <w:rFonts w:cstheme="minorHAnsi"/>
          <w:lang w:eastAsia="pl-PL"/>
        </w:rPr>
        <w:t>Windows Serwer Essentials:</w:t>
      </w:r>
    </w:p>
    <w:p w:rsidR="008F098C" w:rsidRPr="00C84A48" w:rsidRDefault="006004FD" w:rsidP="003E5D72">
      <w:pPr>
        <w:spacing w:line="276" w:lineRule="auto"/>
        <w:jc w:val="both"/>
        <w:rPr>
          <w:rFonts w:ascii="Arial" w:hAnsi="Arial" w:cs="Arial"/>
          <w:sz w:val="28"/>
          <w:szCs w:val="28"/>
        </w:rPr>
      </w:pPr>
      <w:r>
        <w:rPr>
          <w:rFonts w:cstheme="minorHAnsi"/>
          <w:lang w:eastAsia="pl-PL"/>
        </w:rPr>
        <w:t>S</w:t>
      </w:r>
      <w:r w:rsidRPr="00270779">
        <w:rPr>
          <w:rFonts w:cstheme="minorHAnsi"/>
          <w:lang w:eastAsia="pl-PL"/>
        </w:rPr>
        <w:t xml:space="preserve">erwer musi zostać dostarczony z systemem operacyjnym w najnowszej wersji producenta oprogramowania. </w:t>
      </w:r>
      <w:r w:rsidRPr="00340A4B">
        <w:rPr>
          <w:rFonts w:cstheme="minorHAnsi"/>
          <w:lang w:eastAsia="pl-PL"/>
        </w:rPr>
        <w:t xml:space="preserve">Zamawiający wymaga dostarczenia </w:t>
      </w:r>
      <w:r w:rsidR="007E7521">
        <w:rPr>
          <w:rFonts w:cstheme="minorHAnsi"/>
          <w:lang w:eastAsia="pl-PL"/>
        </w:rPr>
        <w:t>systemu, który zawiera co najmniej 25</w:t>
      </w:r>
      <w:r w:rsidRPr="00340A4B">
        <w:rPr>
          <w:rFonts w:cstheme="minorHAnsi"/>
          <w:lang w:eastAsia="pl-PL"/>
        </w:rPr>
        <w:t xml:space="preserve"> licencji dostępowych dla użytkowników </w:t>
      </w:r>
      <w:r>
        <w:rPr>
          <w:rFonts w:cstheme="minorHAnsi"/>
          <w:lang w:eastAsia="pl-PL"/>
        </w:rPr>
        <w:t>właściwych dla</w:t>
      </w:r>
      <w:r w:rsidR="000F0677">
        <w:rPr>
          <w:rFonts w:cstheme="minorHAnsi"/>
          <w:lang w:eastAsia="pl-PL"/>
        </w:rPr>
        <w:t xml:space="preserve"> </w:t>
      </w:r>
      <w:r>
        <w:rPr>
          <w:rFonts w:cstheme="minorHAnsi"/>
          <w:lang w:eastAsia="pl-PL"/>
        </w:rPr>
        <w:t>oprogramowania zarządzającego</w:t>
      </w:r>
      <w:r w:rsidRPr="00340A4B">
        <w:rPr>
          <w:rFonts w:cstheme="minorHAnsi"/>
          <w:lang w:eastAsia="pl-PL"/>
        </w:rPr>
        <w:t xml:space="preserve"> serwe</w:t>
      </w:r>
      <w:r>
        <w:rPr>
          <w:rFonts w:cstheme="minorHAnsi"/>
          <w:lang w:eastAsia="pl-PL"/>
        </w:rPr>
        <w:t>rem</w:t>
      </w:r>
      <w:r w:rsidRPr="00340A4B">
        <w:rPr>
          <w:rFonts w:cstheme="minorHAnsi"/>
          <w:lang w:eastAsia="pl-PL"/>
        </w:rPr>
        <w:t xml:space="preserve"> oferowanym przez Wykonawcę</w:t>
      </w:r>
      <w:r w:rsidR="007E7521">
        <w:rPr>
          <w:rFonts w:cstheme="minorHAnsi"/>
          <w:lang w:eastAsia="pl-PL"/>
        </w:rPr>
        <w:t xml:space="preserve"> lub 50 </w:t>
      </w:r>
      <w:r w:rsidR="007E7521" w:rsidRPr="00340A4B">
        <w:rPr>
          <w:rFonts w:cstheme="minorHAnsi"/>
          <w:lang w:eastAsia="pl-PL"/>
        </w:rPr>
        <w:t xml:space="preserve">licencji dostępowych dla </w:t>
      </w:r>
      <w:r w:rsidR="007E7521">
        <w:rPr>
          <w:rFonts w:cstheme="minorHAnsi"/>
          <w:lang w:eastAsia="pl-PL"/>
        </w:rPr>
        <w:t>urządzeń</w:t>
      </w:r>
      <w:r w:rsidR="000F0677">
        <w:rPr>
          <w:rFonts w:cstheme="minorHAnsi"/>
          <w:lang w:eastAsia="pl-PL"/>
        </w:rPr>
        <w:t xml:space="preserve"> </w:t>
      </w:r>
      <w:r w:rsidR="007E7521">
        <w:rPr>
          <w:rFonts w:cstheme="minorHAnsi"/>
          <w:lang w:eastAsia="pl-PL"/>
        </w:rPr>
        <w:t>właściwych dla</w:t>
      </w:r>
      <w:r w:rsidR="000F0677">
        <w:rPr>
          <w:rFonts w:cstheme="minorHAnsi"/>
          <w:lang w:eastAsia="pl-PL"/>
        </w:rPr>
        <w:t xml:space="preserve"> </w:t>
      </w:r>
      <w:r w:rsidR="007E7521">
        <w:rPr>
          <w:rFonts w:cstheme="minorHAnsi"/>
          <w:lang w:eastAsia="pl-PL"/>
        </w:rPr>
        <w:t>oprogramowania zarządzającego</w:t>
      </w:r>
      <w:r w:rsidR="007E7521" w:rsidRPr="00340A4B">
        <w:rPr>
          <w:rFonts w:cstheme="minorHAnsi"/>
          <w:lang w:eastAsia="pl-PL"/>
        </w:rPr>
        <w:t xml:space="preserve"> serwe</w:t>
      </w:r>
      <w:r w:rsidR="007E7521">
        <w:rPr>
          <w:rFonts w:cstheme="minorHAnsi"/>
          <w:lang w:eastAsia="pl-PL"/>
        </w:rPr>
        <w:t>rem</w:t>
      </w:r>
      <w:r w:rsidR="007E7521" w:rsidRPr="00340A4B">
        <w:rPr>
          <w:rFonts w:cstheme="minorHAnsi"/>
          <w:lang w:eastAsia="pl-PL"/>
        </w:rPr>
        <w:t xml:space="preserve"> oferowanym przez Wykonawcę</w:t>
      </w:r>
      <w:r w:rsidR="00F75E83">
        <w:rPr>
          <w:rFonts w:cstheme="minorHAnsi"/>
          <w:lang w:eastAsia="pl-PL"/>
        </w:rPr>
        <w:t xml:space="preserve"> - o</w:t>
      </w:r>
      <w:r w:rsidR="00F75E83" w:rsidRPr="00F75E83">
        <w:rPr>
          <w:rFonts w:cstheme="minorHAnsi"/>
          <w:lang w:eastAsia="pl-PL"/>
        </w:rPr>
        <w:t>programowanie nie może wymagać dodatkowych licencji w celu uzyskania dostępu do</w:t>
      </w:r>
      <w:r w:rsidR="000F0677">
        <w:rPr>
          <w:rFonts w:cstheme="minorHAnsi"/>
          <w:lang w:eastAsia="pl-PL"/>
        </w:rPr>
        <w:t xml:space="preserve"> </w:t>
      </w:r>
      <w:r w:rsidR="00F75E83" w:rsidRPr="00F75E83">
        <w:rPr>
          <w:rFonts w:cstheme="minorHAnsi"/>
          <w:lang w:eastAsia="pl-PL"/>
        </w:rPr>
        <w:t>serwera</w:t>
      </w:r>
      <w:r w:rsidR="00F75E83">
        <w:rPr>
          <w:rFonts w:cstheme="minorHAnsi"/>
          <w:lang w:eastAsia="pl-PL"/>
        </w:rPr>
        <w:t xml:space="preserve"> dla zakładanej liczby użytkowników i urządzeń</w:t>
      </w:r>
      <w:r w:rsidRPr="00340A4B">
        <w:rPr>
          <w:rFonts w:cstheme="minorHAnsi"/>
          <w:lang w:eastAsia="pl-PL"/>
        </w:rPr>
        <w:t>.</w:t>
      </w:r>
      <w:r w:rsidR="000F0677">
        <w:rPr>
          <w:rFonts w:cstheme="minorHAnsi"/>
          <w:lang w:eastAsia="pl-PL"/>
        </w:rPr>
        <w:t xml:space="preserve"> </w:t>
      </w:r>
      <w:r w:rsidRPr="00270779">
        <w:rPr>
          <w:rFonts w:cstheme="minorHAnsi"/>
          <w:lang w:eastAsia="pl-PL"/>
        </w:rPr>
        <w:t>System operacyjny musi spełniać następujące wymogi: licencja musi uprawniać do uruchamiania serwerowego systemu operacyjnego w środowisku fizycznymi </w:t>
      </w:r>
      <w:r w:rsidR="007E7521">
        <w:rPr>
          <w:rFonts w:cstheme="minorHAnsi"/>
          <w:lang w:eastAsia="pl-PL"/>
        </w:rPr>
        <w:t xml:space="preserve">jednym wirtualnym środowisku </w:t>
      </w:r>
      <w:r w:rsidRPr="00270779">
        <w:rPr>
          <w:rFonts w:cstheme="minorHAnsi"/>
          <w:lang w:eastAsia="pl-PL"/>
        </w:rPr>
        <w:t>serwerowego systemu operacyjnego za pomocą wbudowanych mechanizmów wirtualizacji;</w:t>
      </w:r>
      <w:r w:rsidR="00F75E83">
        <w:t xml:space="preserve"> oprogramowanie musi zapewniać </w:t>
      </w:r>
      <w:r w:rsidR="00F75E83">
        <w:rPr>
          <w:rFonts w:cstheme="minorHAnsi"/>
          <w:lang w:eastAsia="pl-PL"/>
        </w:rPr>
        <w:t>o</w:t>
      </w:r>
      <w:r w:rsidR="00F75E83" w:rsidRPr="00F75E83">
        <w:rPr>
          <w:rFonts w:cstheme="minorHAnsi"/>
          <w:lang w:eastAsia="pl-PL"/>
        </w:rPr>
        <w:t>bsług</w:t>
      </w:r>
      <w:r w:rsidR="00F75E83">
        <w:rPr>
          <w:rFonts w:cstheme="minorHAnsi"/>
          <w:lang w:eastAsia="pl-PL"/>
        </w:rPr>
        <w:t>ę</w:t>
      </w:r>
      <w:r w:rsidR="00F75E83" w:rsidRPr="00F75E83">
        <w:rPr>
          <w:rFonts w:cstheme="minorHAnsi"/>
          <w:lang w:eastAsia="pl-PL"/>
        </w:rPr>
        <w:t xml:space="preserve"> do 64GB RAM</w:t>
      </w:r>
      <w:r w:rsidR="00F75E83">
        <w:rPr>
          <w:rFonts w:cstheme="minorHAnsi"/>
          <w:lang w:eastAsia="pl-PL"/>
        </w:rPr>
        <w:t xml:space="preserve">, </w:t>
      </w:r>
      <w:r w:rsidR="00F75E83">
        <w:t xml:space="preserve">oprogramowanie musi zapewniać </w:t>
      </w:r>
      <w:r w:rsidR="00F75E83">
        <w:rPr>
          <w:rFonts w:cstheme="minorHAnsi"/>
          <w:lang w:eastAsia="pl-PL"/>
        </w:rPr>
        <w:t>o</w:t>
      </w:r>
      <w:r w:rsidR="00F75E83" w:rsidRPr="00F75E83">
        <w:rPr>
          <w:rFonts w:cstheme="minorHAnsi"/>
          <w:lang w:eastAsia="pl-PL"/>
        </w:rPr>
        <w:t>bsług</w:t>
      </w:r>
      <w:r w:rsidR="00F75E83">
        <w:rPr>
          <w:rFonts w:cstheme="minorHAnsi"/>
          <w:lang w:eastAsia="pl-PL"/>
        </w:rPr>
        <w:t>ę do</w:t>
      </w:r>
      <w:r w:rsidR="00F75E83" w:rsidRPr="00F75E83">
        <w:rPr>
          <w:rFonts w:cstheme="minorHAnsi"/>
          <w:lang w:eastAsia="pl-PL"/>
        </w:rPr>
        <w:t xml:space="preserve"> 2 CPU (bez ograniczenia liczby rdzeni)</w:t>
      </w:r>
      <w:r w:rsidR="00F75E83">
        <w:rPr>
          <w:rFonts w:cstheme="minorHAnsi"/>
          <w:lang w:eastAsia="pl-PL"/>
        </w:rPr>
        <w:t xml:space="preserve">, </w:t>
      </w:r>
      <w:r w:rsidR="000B4EEA">
        <w:rPr>
          <w:rFonts w:cstheme="minorHAnsi"/>
          <w:lang w:eastAsia="pl-PL"/>
        </w:rPr>
        <w:t xml:space="preserve">oprogramowanie musi umożliwiać współpracę </w:t>
      </w:r>
      <w:r w:rsidR="000B4EEA" w:rsidRPr="00F75E83">
        <w:rPr>
          <w:rFonts w:cstheme="minorHAnsi"/>
          <w:lang w:eastAsia="pl-PL"/>
        </w:rPr>
        <w:t>z procesorami o architekturze x86-64</w:t>
      </w:r>
      <w:r w:rsidR="000B4EEA">
        <w:rPr>
          <w:rFonts w:cstheme="minorHAnsi"/>
          <w:lang w:eastAsia="pl-PL"/>
        </w:rPr>
        <w:t>, oprogramowanie musi umożliwiać i</w:t>
      </w:r>
      <w:r w:rsidR="000B4EEA" w:rsidRPr="00F75E83">
        <w:rPr>
          <w:rFonts w:cstheme="minorHAnsi"/>
          <w:lang w:eastAsia="pl-PL"/>
        </w:rPr>
        <w:t>nstalacj</w:t>
      </w:r>
      <w:r w:rsidR="000B4EEA">
        <w:rPr>
          <w:rFonts w:cstheme="minorHAnsi"/>
          <w:lang w:eastAsia="pl-PL"/>
        </w:rPr>
        <w:t>ę</w:t>
      </w:r>
      <w:r w:rsidR="000B4EEA" w:rsidRPr="00F75E83">
        <w:rPr>
          <w:rFonts w:cstheme="minorHAnsi"/>
          <w:lang w:eastAsia="pl-PL"/>
        </w:rPr>
        <w:t xml:space="preserve"> i</w:t>
      </w:r>
      <w:r w:rsidR="000B4EEA">
        <w:rPr>
          <w:rFonts w:cstheme="minorHAnsi"/>
          <w:lang w:eastAsia="pl-PL"/>
        </w:rPr>
        <w:t> </w:t>
      </w:r>
      <w:r w:rsidR="000B4EEA" w:rsidRPr="00F75E83">
        <w:rPr>
          <w:rFonts w:cstheme="minorHAnsi"/>
          <w:lang w:eastAsia="pl-PL"/>
        </w:rPr>
        <w:t>użytkowanie aplikacji 32-bit. i 64-bit. na dostarczonym systemie operacyjnym</w:t>
      </w:r>
      <w:r w:rsidR="000B4EEA">
        <w:rPr>
          <w:rFonts w:cstheme="minorHAnsi"/>
          <w:lang w:eastAsia="pl-PL"/>
        </w:rPr>
        <w:t xml:space="preserve">, oprogramowanie musi umożliwiać </w:t>
      </w:r>
      <w:r w:rsidR="000B4EEA" w:rsidRPr="00F75E83">
        <w:rPr>
          <w:rFonts w:cstheme="minorHAnsi"/>
          <w:lang w:eastAsia="pl-PL"/>
        </w:rPr>
        <w:t>uruchomienia roli kontrolera domeny</w:t>
      </w:r>
      <w:r w:rsidR="000B4EEA">
        <w:rPr>
          <w:rFonts w:cstheme="minorHAnsi"/>
          <w:lang w:eastAsia="pl-PL"/>
        </w:rPr>
        <w:t>, oprogramowanie musi umożliwiać</w:t>
      </w:r>
      <w:r w:rsidR="000F0677">
        <w:rPr>
          <w:rFonts w:cstheme="minorHAnsi"/>
          <w:lang w:eastAsia="pl-PL"/>
        </w:rPr>
        <w:t xml:space="preserve"> </w:t>
      </w:r>
      <w:r w:rsidR="00C84A48" w:rsidRPr="00F75E83">
        <w:rPr>
          <w:rFonts w:cstheme="minorHAnsi"/>
          <w:lang w:eastAsia="pl-PL"/>
        </w:rPr>
        <w:t>uruchomieni</w:t>
      </w:r>
      <w:r w:rsidR="00C84A48">
        <w:rPr>
          <w:rFonts w:cstheme="minorHAnsi"/>
          <w:lang w:eastAsia="pl-PL"/>
        </w:rPr>
        <w:t>e</w:t>
      </w:r>
      <w:r w:rsidR="00C84A48" w:rsidRPr="00F75E83">
        <w:rPr>
          <w:rFonts w:cstheme="minorHAnsi"/>
          <w:lang w:eastAsia="pl-PL"/>
        </w:rPr>
        <w:t xml:space="preserve"> roli serwera DNS</w:t>
      </w:r>
      <w:r w:rsidR="00C84A48">
        <w:rPr>
          <w:rFonts w:cstheme="minorHAnsi"/>
          <w:lang w:eastAsia="pl-PL"/>
        </w:rPr>
        <w:t xml:space="preserve">, oprogramowanie musi umożliwiać </w:t>
      </w:r>
      <w:r w:rsidR="00C84A48" w:rsidRPr="00F75E83">
        <w:rPr>
          <w:rFonts w:cstheme="minorHAnsi"/>
          <w:lang w:eastAsia="pl-PL"/>
        </w:rPr>
        <w:t>uruchomieni</w:t>
      </w:r>
      <w:r w:rsidR="00C84A48">
        <w:rPr>
          <w:rFonts w:cstheme="minorHAnsi"/>
          <w:lang w:eastAsia="pl-PL"/>
        </w:rPr>
        <w:t xml:space="preserve">e </w:t>
      </w:r>
      <w:r w:rsidR="00C84A48" w:rsidRPr="00F75E83">
        <w:rPr>
          <w:rFonts w:cstheme="minorHAnsi"/>
          <w:lang w:eastAsia="pl-PL"/>
        </w:rPr>
        <w:t>roli klienta i serwera czasu (NTP)</w:t>
      </w:r>
      <w:r w:rsidR="00C84A48">
        <w:rPr>
          <w:rFonts w:cstheme="minorHAnsi"/>
          <w:lang w:eastAsia="pl-PL"/>
        </w:rPr>
        <w:t xml:space="preserve">, oprogramowanie musi umożliwiać </w:t>
      </w:r>
      <w:r w:rsidR="00C84A48" w:rsidRPr="00F75E83">
        <w:rPr>
          <w:rFonts w:cstheme="minorHAnsi"/>
          <w:lang w:eastAsia="pl-PL"/>
        </w:rPr>
        <w:t>uruchomieni</w:t>
      </w:r>
      <w:r w:rsidR="00C84A48">
        <w:rPr>
          <w:rFonts w:cstheme="minorHAnsi"/>
          <w:lang w:eastAsia="pl-PL"/>
        </w:rPr>
        <w:t xml:space="preserve">e </w:t>
      </w:r>
      <w:r w:rsidR="00C84A48" w:rsidRPr="00F75E83">
        <w:rPr>
          <w:rFonts w:cstheme="minorHAnsi"/>
          <w:lang w:eastAsia="pl-PL"/>
        </w:rPr>
        <w:t>roli serwera plików z uwierzytelnieniem i autoryzacją</w:t>
      </w:r>
      <w:r w:rsidR="00C84A48" w:rsidRPr="00F75E83">
        <w:rPr>
          <w:rFonts w:cstheme="minorHAnsi"/>
          <w:lang w:eastAsia="pl-PL"/>
        </w:rPr>
        <w:br/>
        <w:t>dostępu w domenie</w:t>
      </w:r>
      <w:r w:rsidR="00C84A48">
        <w:rPr>
          <w:rFonts w:cstheme="minorHAnsi"/>
          <w:lang w:eastAsia="pl-PL"/>
        </w:rPr>
        <w:t xml:space="preserve">, oprogramowanie musi umożliwiać </w:t>
      </w:r>
      <w:r w:rsidR="00C84A48" w:rsidRPr="00F75E83">
        <w:rPr>
          <w:rFonts w:cstheme="minorHAnsi"/>
          <w:lang w:eastAsia="pl-PL"/>
        </w:rPr>
        <w:t>uruchomieni</w:t>
      </w:r>
      <w:r w:rsidR="00C84A48">
        <w:rPr>
          <w:rFonts w:cstheme="minorHAnsi"/>
          <w:lang w:eastAsia="pl-PL"/>
        </w:rPr>
        <w:t xml:space="preserve">e roli serwera stron WWW, oprogramowanie musi posiadać </w:t>
      </w:r>
      <w:r w:rsidR="0021556A">
        <w:rPr>
          <w:rFonts w:cstheme="minorHAnsi"/>
          <w:lang w:eastAsia="pl-PL"/>
        </w:rPr>
        <w:t xml:space="preserve">zagwarantowaną przez producenta możliwość bezpłatnej aktualizacji bezpieczeństwa w okresie co najmniej 5 lat od czasu dostawy oprogramowania,  </w:t>
      </w:r>
      <w:r w:rsidR="00DA0423">
        <w:rPr>
          <w:rFonts w:cstheme="minorHAnsi"/>
          <w:lang w:eastAsia="pl-PL"/>
        </w:rPr>
        <w:t>oprogramowanie musi posiadać zagwarantowaną przez producenta możliwość bezpłatnej pomocy technicznej w okresie co najmniej 5 lat od czasu dostawy oprogramowania.</w:t>
      </w:r>
    </w:p>
    <w:p w:rsidR="00CB55A6" w:rsidRDefault="00CB55A6" w:rsidP="003E5D72">
      <w:pPr>
        <w:pStyle w:val="Nagwek1"/>
        <w:numPr>
          <w:ilvl w:val="1"/>
          <w:numId w:val="2"/>
        </w:numPr>
        <w:spacing w:after="240" w:line="276" w:lineRule="auto"/>
      </w:pPr>
      <w:bookmarkStart w:id="15" w:name="_Toc95486918"/>
      <w:r>
        <w:t xml:space="preserve">Zakup wyposażenia serwerowo-sieciowego </w:t>
      </w:r>
      <w:r w:rsidR="00186FAF">
        <w:t>–</w:t>
      </w:r>
      <w:r>
        <w:t xml:space="preserve"> urządzeni</w:t>
      </w:r>
      <w:r w:rsidR="00FC1903">
        <w:t>e</w:t>
      </w:r>
      <w:r>
        <w:t xml:space="preserve"> NAS (backup).</w:t>
      </w:r>
      <w:bookmarkEnd w:id="15"/>
    </w:p>
    <w:p w:rsidR="00CB55A6" w:rsidRPr="00A4219C" w:rsidRDefault="00CB55A6" w:rsidP="003E5D72">
      <w:pPr>
        <w:pStyle w:val="Akapitzlist"/>
        <w:spacing w:line="276" w:lineRule="auto"/>
        <w:ind w:left="0"/>
        <w:jc w:val="both"/>
      </w:pPr>
      <w:r>
        <w:t>Minimalne parametry techniczne urządzenia:</w:t>
      </w:r>
    </w:p>
    <w:p w:rsidR="00CB55A6" w:rsidRPr="00231209" w:rsidRDefault="00CB55A6" w:rsidP="003E5D72">
      <w:pPr>
        <w:pStyle w:val="Akapitzlist"/>
        <w:numPr>
          <w:ilvl w:val="1"/>
          <w:numId w:val="4"/>
        </w:numPr>
        <w:spacing w:line="276" w:lineRule="auto"/>
        <w:ind w:left="432"/>
        <w:jc w:val="both"/>
      </w:pPr>
      <w:r w:rsidRPr="00231209">
        <w:t>Obudowa do szafy RACK</w:t>
      </w:r>
      <w:r w:rsidR="0098758D">
        <w:t>, maksymalna wysokość 2U.</w:t>
      </w:r>
    </w:p>
    <w:p w:rsidR="00CB55A6" w:rsidRPr="00231209" w:rsidRDefault="00CB55A6" w:rsidP="003E5D72">
      <w:pPr>
        <w:pStyle w:val="Akapitzlist"/>
        <w:numPr>
          <w:ilvl w:val="1"/>
          <w:numId w:val="4"/>
        </w:numPr>
        <w:spacing w:line="276" w:lineRule="auto"/>
        <w:ind w:left="432"/>
        <w:jc w:val="both"/>
      </w:pPr>
      <w:r w:rsidRPr="00231209">
        <w:t>Procesor wielordzeniowy.</w:t>
      </w:r>
    </w:p>
    <w:p w:rsidR="00CB55A6" w:rsidRPr="00231209" w:rsidRDefault="00CB55A6" w:rsidP="003E5D72">
      <w:pPr>
        <w:pStyle w:val="Akapitzlist"/>
        <w:numPr>
          <w:ilvl w:val="1"/>
          <w:numId w:val="4"/>
        </w:numPr>
        <w:spacing w:line="276" w:lineRule="auto"/>
        <w:ind w:left="432"/>
        <w:jc w:val="both"/>
      </w:pPr>
      <w:r w:rsidRPr="00231209">
        <w:t xml:space="preserve">Pamięć RAM: min. 8 GB. </w:t>
      </w:r>
    </w:p>
    <w:p w:rsidR="00CB55A6" w:rsidRPr="00231209" w:rsidRDefault="00CB55A6" w:rsidP="003E5D72">
      <w:pPr>
        <w:pStyle w:val="Akapitzlist"/>
        <w:numPr>
          <w:ilvl w:val="1"/>
          <w:numId w:val="4"/>
        </w:numPr>
        <w:spacing w:line="276" w:lineRule="auto"/>
        <w:ind w:left="432"/>
        <w:jc w:val="both"/>
      </w:pPr>
      <w:r w:rsidRPr="00231209">
        <w:t>Funkcje: wsparcie dla wirtualizacji, scentralizowana pamięć masowa na dane, backup, udostępnianie i przywracanie systemu po awarii.</w:t>
      </w:r>
    </w:p>
    <w:p w:rsidR="00CB55A6" w:rsidRPr="00231209" w:rsidRDefault="00CB55A6" w:rsidP="003E5D72">
      <w:pPr>
        <w:pStyle w:val="Akapitzlist"/>
        <w:numPr>
          <w:ilvl w:val="1"/>
          <w:numId w:val="4"/>
        </w:numPr>
        <w:spacing w:line="276" w:lineRule="auto"/>
        <w:ind w:left="432"/>
        <w:jc w:val="both"/>
      </w:pPr>
      <w:r w:rsidRPr="00231209">
        <w:t xml:space="preserve">Możliwość zainstalowania łącznie </w:t>
      </w:r>
      <w:r>
        <w:t>4</w:t>
      </w:r>
      <w:r w:rsidRPr="00231209">
        <w:t xml:space="preserve"> dysków</w:t>
      </w:r>
      <w:r>
        <w:t xml:space="preserve"> 3,5-calowych</w:t>
      </w:r>
      <w:r w:rsidRPr="00231209">
        <w:t>.</w:t>
      </w:r>
    </w:p>
    <w:p w:rsidR="00CB55A6" w:rsidRDefault="00CB55A6" w:rsidP="003E5D72">
      <w:pPr>
        <w:pStyle w:val="Akapitzlist"/>
        <w:numPr>
          <w:ilvl w:val="1"/>
          <w:numId w:val="4"/>
        </w:numPr>
        <w:spacing w:line="276" w:lineRule="auto"/>
        <w:ind w:left="432"/>
        <w:jc w:val="both"/>
      </w:pPr>
      <w:r w:rsidRPr="00231209">
        <w:t xml:space="preserve">Zainstalowane dyski: min. </w:t>
      </w:r>
      <w:r>
        <w:t>4</w:t>
      </w:r>
      <w:r w:rsidRPr="00231209">
        <w:t xml:space="preserve"> x </w:t>
      </w:r>
      <w:r>
        <w:t>6</w:t>
      </w:r>
      <w:r w:rsidRPr="00231209">
        <w:t xml:space="preserve"> TB.</w:t>
      </w:r>
    </w:p>
    <w:p w:rsidR="0098758D" w:rsidRPr="00231209" w:rsidRDefault="0098758D" w:rsidP="003E5D72">
      <w:pPr>
        <w:pStyle w:val="Akapitzlist"/>
        <w:numPr>
          <w:ilvl w:val="1"/>
          <w:numId w:val="4"/>
        </w:numPr>
        <w:spacing w:line="276" w:lineRule="auto"/>
        <w:ind w:left="432"/>
        <w:jc w:val="both"/>
      </w:pPr>
      <w:r w:rsidRPr="0098758D">
        <w:t>RAID 0, 1, 5, 6, 10</w:t>
      </w:r>
      <w:r>
        <w:t>.</w:t>
      </w:r>
    </w:p>
    <w:p w:rsidR="00CB55A6" w:rsidRPr="008F454B" w:rsidRDefault="00CB55A6" w:rsidP="003E5D72">
      <w:pPr>
        <w:pStyle w:val="Akapitzlist"/>
        <w:numPr>
          <w:ilvl w:val="1"/>
          <w:numId w:val="4"/>
        </w:numPr>
        <w:spacing w:line="276" w:lineRule="auto"/>
        <w:ind w:left="432"/>
        <w:jc w:val="both"/>
      </w:pPr>
      <w:r>
        <w:t>Interfejsy sieciowe: 1 x 10GbE SFP+, 2 x Port Gigabit sieci Ethernet (RJ45).</w:t>
      </w:r>
    </w:p>
    <w:p w:rsidR="00CB55A6" w:rsidRPr="00231209" w:rsidRDefault="00CB55A6" w:rsidP="003E5D72">
      <w:pPr>
        <w:pStyle w:val="Akapitzlist"/>
        <w:numPr>
          <w:ilvl w:val="1"/>
          <w:numId w:val="4"/>
        </w:numPr>
        <w:spacing w:line="276" w:lineRule="auto"/>
        <w:ind w:left="432"/>
        <w:jc w:val="both"/>
      </w:pPr>
      <w:r w:rsidRPr="00231209">
        <w:t xml:space="preserve">Porty USB: </w:t>
      </w:r>
      <w:r w:rsidR="0098758D">
        <w:t>min. 4 x USB3.2</w:t>
      </w:r>
      <w:r w:rsidRPr="00231209">
        <w:t>, możliwość podłączenia drukarek USB, pamięci pendrive, hubów USB.</w:t>
      </w:r>
    </w:p>
    <w:p w:rsidR="00CB55A6" w:rsidRDefault="00CB55A6" w:rsidP="003E5D72">
      <w:pPr>
        <w:pStyle w:val="Akapitzlist"/>
        <w:numPr>
          <w:ilvl w:val="1"/>
          <w:numId w:val="4"/>
        </w:numPr>
        <w:spacing w:line="276" w:lineRule="auto"/>
        <w:ind w:left="432"/>
        <w:jc w:val="both"/>
      </w:pPr>
      <w:r w:rsidRPr="00231209">
        <w:t>Szyny do montażu w szafie RACK.</w:t>
      </w:r>
    </w:p>
    <w:p w:rsidR="00CB55A6" w:rsidRDefault="00CB55A6" w:rsidP="003E5D72">
      <w:pPr>
        <w:pStyle w:val="Akapitzlist"/>
        <w:numPr>
          <w:ilvl w:val="1"/>
          <w:numId w:val="4"/>
        </w:numPr>
        <w:spacing w:line="276" w:lineRule="auto"/>
        <w:ind w:left="432"/>
        <w:jc w:val="both"/>
      </w:pPr>
      <w:r>
        <w:t xml:space="preserve">Gwarancja: </w:t>
      </w:r>
      <w:r w:rsidRPr="008F454B">
        <w:t xml:space="preserve">min. </w:t>
      </w:r>
      <w:r w:rsidR="00492F0D">
        <w:t>24</w:t>
      </w:r>
      <w:r w:rsidRPr="008F454B">
        <w:t>mies</w:t>
      </w:r>
      <w:r w:rsidR="00492F0D">
        <w:t>iące</w:t>
      </w:r>
      <w:r w:rsidRPr="008F454B">
        <w:t xml:space="preserve"> gwarancji</w:t>
      </w:r>
      <w:r>
        <w:t>.</w:t>
      </w:r>
    </w:p>
    <w:p w:rsidR="00CB55A6" w:rsidRDefault="0098758D" w:rsidP="003E5D72">
      <w:pPr>
        <w:pStyle w:val="Nagwek1"/>
        <w:numPr>
          <w:ilvl w:val="1"/>
          <w:numId w:val="2"/>
        </w:numPr>
        <w:spacing w:after="240" w:line="276" w:lineRule="auto"/>
      </w:pPr>
      <w:bookmarkStart w:id="16" w:name="_Toc95486919"/>
      <w:r>
        <w:lastRenderedPageBreak/>
        <w:t>Zakup wyposażenia serwerowo-sieciowego –router brzegow</w:t>
      </w:r>
      <w:r w:rsidR="00FC1903">
        <w:t>y</w:t>
      </w:r>
      <w:r>
        <w:t>.</w:t>
      </w:r>
      <w:bookmarkEnd w:id="16"/>
    </w:p>
    <w:p w:rsidR="0098758D" w:rsidRDefault="0098758D" w:rsidP="003E5D72">
      <w:pPr>
        <w:spacing w:line="276" w:lineRule="auto"/>
        <w:jc w:val="both"/>
      </w:pPr>
      <w:r>
        <w:t>Minimalne parametry techniczne urządzenia:</w:t>
      </w:r>
    </w:p>
    <w:p w:rsidR="00055ECD" w:rsidRDefault="00055ECD" w:rsidP="003E5D72">
      <w:pPr>
        <w:pStyle w:val="Akapitzlist"/>
        <w:numPr>
          <w:ilvl w:val="0"/>
          <w:numId w:val="6"/>
        </w:numPr>
        <w:spacing w:line="276" w:lineRule="auto"/>
        <w:jc w:val="both"/>
      </w:pPr>
      <w:r>
        <w:t>Urządzenie służące zabezpieczeniu sieci lokalnych na styku z siecią Internet właściwe do zabezpieczenia sieci lokalnej na 20-30 użytkowników.</w:t>
      </w:r>
    </w:p>
    <w:p w:rsidR="00677153" w:rsidRDefault="00677153" w:rsidP="003E5D72">
      <w:pPr>
        <w:pStyle w:val="Akapitzlist"/>
        <w:numPr>
          <w:ilvl w:val="0"/>
          <w:numId w:val="6"/>
        </w:numPr>
        <w:spacing w:line="276" w:lineRule="auto"/>
        <w:jc w:val="both"/>
      </w:pPr>
      <w:r w:rsidRPr="00677153">
        <w:t>Liczba jednoczesnych sesji: min. 200 000.</w:t>
      </w:r>
    </w:p>
    <w:p w:rsidR="00055ECD" w:rsidRDefault="00055ECD" w:rsidP="003E5D72">
      <w:pPr>
        <w:pStyle w:val="Akapitzlist"/>
        <w:numPr>
          <w:ilvl w:val="0"/>
          <w:numId w:val="6"/>
        </w:numPr>
        <w:spacing w:line="276" w:lineRule="auto"/>
        <w:jc w:val="both"/>
      </w:pPr>
      <w:r>
        <w:t xml:space="preserve">Przepustowość firewall: min. </w:t>
      </w:r>
      <w:r w:rsidRPr="00055ECD">
        <w:t>2 Gbps</w:t>
      </w:r>
      <w:r>
        <w:t>.</w:t>
      </w:r>
    </w:p>
    <w:p w:rsidR="00677153" w:rsidRDefault="00677153" w:rsidP="003E5D72">
      <w:pPr>
        <w:pStyle w:val="Akapitzlist"/>
        <w:numPr>
          <w:ilvl w:val="0"/>
          <w:numId w:val="6"/>
        </w:numPr>
        <w:spacing w:line="276" w:lineRule="auto"/>
        <w:jc w:val="both"/>
      </w:pPr>
      <w:r>
        <w:t>Przepustowość IPS: min. 2,6 Gbps.</w:t>
      </w:r>
    </w:p>
    <w:p w:rsidR="00055ECD" w:rsidRDefault="00055ECD" w:rsidP="003E5D72">
      <w:pPr>
        <w:pStyle w:val="Akapitzlist"/>
        <w:numPr>
          <w:ilvl w:val="0"/>
          <w:numId w:val="6"/>
        </w:numPr>
        <w:spacing w:line="276" w:lineRule="auto"/>
        <w:jc w:val="both"/>
      </w:pPr>
      <w:r>
        <w:t>Przepustowość IPSec VPN: min. 350 Mbps.</w:t>
      </w:r>
    </w:p>
    <w:p w:rsidR="0098758D" w:rsidRDefault="00677153" w:rsidP="003E5D72">
      <w:pPr>
        <w:pStyle w:val="Akapitzlist"/>
        <w:numPr>
          <w:ilvl w:val="0"/>
          <w:numId w:val="6"/>
        </w:numPr>
        <w:spacing w:line="276" w:lineRule="auto"/>
        <w:jc w:val="both"/>
      </w:pPr>
      <w:r w:rsidRPr="00677153">
        <w:t>Przepustowość Antywirus</w:t>
      </w:r>
      <w:r>
        <w:t>: min. 400 Mbps.</w:t>
      </w:r>
    </w:p>
    <w:p w:rsidR="00677153" w:rsidRDefault="00677153" w:rsidP="003E5D72">
      <w:pPr>
        <w:pStyle w:val="Akapitzlist"/>
        <w:numPr>
          <w:ilvl w:val="0"/>
          <w:numId w:val="6"/>
        </w:numPr>
        <w:spacing w:line="276" w:lineRule="auto"/>
        <w:jc w:val="both"/>
      </w:pPr>
      <w:r>
        <w:t>L</w:t>
      </w:r>
      <w:r w:rsidRPr="00677153">
        <w:t>iczba tuneli IPSec VPN</w:t>
      </w:r>
      <w:r>
        <w:t>: min. 50.</w:t>
      </w:r>
    </w:p>
    <w:p w:rsidR="00677153" w:rsidRDefault="00677153" w:rsidP="003E5D72">
      <w:pPr>
        <w:pStyle w:val="Akapitzlist"/>
        <w:numPr>
          <w:ilvl w:val="0"/>
          <w:numId w:val="6"/>
        </w:numPr>
        <w:spacing w:line="276" w:lineRule="auto"/>
        <w:jc w:val="both"/>
      </w:pPr>
      <w:r w:rsidRPr="00677153">
        <w:t>Liczba jednoczesnych klientów SSL VPN</w:t>
      </w:r>
      <w:r>
        <w:t>: min. 20.</w:t>
      </w:r>
    </w:p>
    <w:p w:rsidR="00677153" w:rsidRDefault="00677153" w:rsidP="003E5D72">
      <w:pPr>
        <w:pStyle w:val="Akapitzlist"/>
        <w:numPr>
          <w:ilvl w:val="0"/>
          <w:numId w:val="6"/>
        </w:numPr>
        <w:spacing w:line="276" w:lineRule="auto"/>
        <w:jc w:val="both"/>
      </w:pPr>
      <w:r>
        <w:t xml:space="preserve">Interfejsy sieciowe: 8 portów </w:t>
      </w:r>
      <w:r w:rsidRPr="00677153">
        <w:t>Ethernet 10/100/100</w:t>
      </w:r>
      <w:r>
        <w:t>.</w:t>
      </w:r>
    </w:p>
    <w:p w:rsidR="00677153" w:rsidRDefault="004B4783" w:rsidP="003E5D72">
      <w:pPr>
        <w:pStyle w:val="Akapitzlist"/>
        <w:numPr>
          <w:ilvl w:val="0"/>
          <w:numId w:val="6"/>
        </w:numPr>
        <w:spacing w:line="276" w:lineRule="auto"/>
        <w:jc w:val="both"/>
      </w:pPr>
      <w:r>
        <w:t>Główne funkcje urządzenia: F</w:t>
      </w:r>
      <w:r w:rsidR="001F7B10">
        <w:t>irewall</w:t>
      </w:r>
      <w:r>
        <w:t xml:space="preserve"> klasy </w:t>
      </w:r>
      <w:r w:rsidRPr="004B4783">
        <w:t>StatefulInspection</w:t>
      </w:r>
      <w:r>
        <w:t xml:space="preserve">, </w:t>
      </w:r>
      <w:r w:rsidRPr="004B4783">
        <w:t>możliwość budowania reguł firewall</w:t>
      </w:r>
      <w:r>
        <w:t xml:space="preserve">, </w:t>
      </w:r>
      <w:r w:rsidR="001F7B10">
        <w:t>I</w:t>
      </w:r>
      <w:r w:rsidR="001F7B10" w:rsidRPr="004B4783">
        <w:t>ntrusion</w:t>
      </w:r>
      <w:r w:rsidR="001F7B10">
        <w:t>P</w:t>
      </w:r>
      <w:r w:rsidR="001F7B10" w:rsidRPr="004B4783">
        <w:t>revention</w:t>
      </w:r>
      <w:r w:rsidR="001F7B10">
        <w:t>S</w:t>
      </w:r>
      <w:r w:rsidR="001F7B10" w:rsidRPr="004B4783">
        <w:t xml:space="preserve">ystem </w:t>
      </w:r>
      <w:r w:rsidRPr="004B4783">
        <w:t>(IPS)</w:t>
      </w:r>
      <w:r>
        <w:t xml:space="preserve"> - s</w:t>
      </w:r>
      <w:r w:rsidRPr="004B4783">
        <w:t>ystem detekcji i prewencji włamań</w:t>
      </w:r>
      <w:r>
        <w:t>, możliwość kształtowania pasma w oparciu o priorytetyzację ruchu oraz minimalną i maksymalną wartość pasma, ochrona antywirusowa, ochrona antyspam, urządzenie ma posiadać wbudowany serwer VPN umożliwiający budowanie połączeń VPN typu client-to-site lub site-to-site,</w:t>
      </w:r>
      <w:r w:rsidR="001F7B10">
        <w:t>f</w:t>
      </w:r>
      <w:r w:rsidR="001F7B10" w:rsidRPr="001F7B10">
        <w:t xml:space="preserve">iltr </w:t>
      </w:r>
      <w:r w:rsidR="001F7B10">
        <w:t>d</w:t>
      </w:r>
      <w:r w:rsidR="001F7B10" w:rsidRPr="001F7B10">
        <w:t xml:space="preserve">ostępu </w:t>
      </w:r>
      <w:r w:rsidR="001F7B10">
        <w:t>d</w:t>
      </w:r>
      <w:r w:rsidR="001F7B10" w:rsidRPr="001F7B10">
        <w:t xml:space="preserve">o </w:t>
      </w:r>
      <w:r w:rsidR="001F7B10">
        <w:t>s</w:t>
      </w:r>
      <w:r w:rsidR="001F7B10" w:rsidRPr="001F7B10">
        <w:t xml:space="preserve">tron </w:t>
      </w:r>
      <w:r w:rsidR="001F7B10">
        <w:t>w</w:t>
      </w:r>
      <w:r w:rsidR="001F7B10" w:rsidRPr="001F7B10">
        <w:t>ww</w:t>
      </w:r>
      <w:r w:rsidR="001F7B10">
        <w:t xml:space="preserve">, urządzenie musi umożliwiać administrację łączami do Internetu </w:t>
      </w:r>
      <w:r w:rsidR="001F7B10">
        <w:rPr>
          <w:rFonts w:ascii="CIDFont+F3" w:hAnsi="CIDFont+F3" w:cs="CIDFont+F3"/>
          <w:sz w:val="23"/>
          <w:szCs w:val="23"/>
        </w:rPr>
        <w:t xml:space="preserve"> (ISP)</w:t>
      </w:r>
      <w:r w:rsidR="001F7B10">
        <w:t>, urządzenie musi posiadać wbudowany serwer DHCP z możliwością przypisywania adresu IP do adresu MAC karty sieciowej stacji roboczej w sieci, konfiguracja urządzenia ma być możliwa z</w:t>
      </w:r>
      <w:r w:rsidR="00937A96">
        <w:t> </w:t>
      </w:r>
      <w:r w:rsidR="001F7B10">
        <w:t>wykorzystaniem polskiego interfejsu graficznego, Interfejs konfiguracyjny musi być dostępny poprzez przeglądarkę internetową a komunikacja musi być zabezpieczona za pomocą protokołu https, urządzenie musi posiadać wbudowany w interfejs administracyjny system raportowania i przeglądania logów zebranych na urządzeniu.</w:t>
      </w:r>
    </w:p>
    <w:p w:rsidR="00937A96" w:rsidRDefault="00937A96" w:rsidP="003E5D72">
      <w:pPr>
        <w:pStyle w:val="Akapitzlist"/>
        <w:numPr>
          <w:ilvl w:val="0"/>
          <w:numId w:val="6"/>
        </w:numPr>
        <w:spacing w:line="276" w:lineRule="auto"/>
        <w:jc w:val="both"/>
      </w:pPr>
      <w:r>
        <w:t>Urządzenie musi zostać dostarczone wraz z licencjami dla wszystkich funkcji bezpieczeństwa na okres minimum 12 miesięcy liczonych od dnia zakończenia wdrożenia całego systemu.</w:t>
      </w:r>
    </w:p>
    <w:p w:rsidR="001F7B10" w:rsidRDefault="001F7B10" w:rsidP="003E5D72">
      <w:pPr>
        <w:pStyle w:val="Akapitzlist"/>
        <w:numPr>
          <w:ilvl w:val="0"/>
          <w:numId w:val="6"/>
        </w:numPr>
        <w:spacing w:line="276" w:lineRule="auto"/>
        <w:jc w:val="both"/>
      </w:pPr>
      <w:r>
        <w:t xml:space="preserve">Gwarancja: </w:t>
      </w:r>
      <w:r w:rsidRPr="008F454B">
        <w:t xml:space="preserve">min. </w:t>
      </w:r>
      <w:r w:rsidR="00492F0D">
        <w:t>24 miesiące</w:t>
      </w:r>
      <w:r w:rsidRPr="008F454B">
        <w:t xml:space="preserve"> gwarancji</w:t>
      </w:r>
      <w:r w:rsidR="00937A96">
        <w:t xml:space="preserve"> na </w:t>
      </w:r>
      <w:r w:rsidR="00937A96" w:rsidRPr="00937A96">
        <w:t>dostarczone elementy systemu</w:t>
      </w:r>
      <w:r w:rsidR="00937A96">
        <w:t>.</w:t>
      </w:r>
    </w:p>
    <w:p w:rsidR="00187285" w:rsidRDefault="00187285" w:rsidP="003E5D72">
      <w:pPr>
        <w:pStyle w:val="Nagwek1"/>
        <w:numPr>
          <w:ilvl w:val="1"/>
          <w:numId w:val="2"/>
        </w:numPr>
        <w:spacing w:after="240" w:line="276" w:lineRule="auto"/>
      </w:pPr>
      <w:bookmarkStart w:id="17" w:name="_Toc95486920"/>
      <w:r>
        <w:t>Zakup wyposażenia serwerowo-sieciowego –szaf</w:t>
      </w:r>
      <w:r w:rsidR="00FC1903">
        <w:t>a</w:t>
      </w:r>
      <w:r>
        <w:t xml:space="preserve"> RACK.</w:t>
      </w:r>
      <w:bookmarkEnd w:id="17"/>
    </w:p>
    <w:p w:rsidR="00004734" w:rsidRPr="00004734" w:rsidRDefault="00004734" w:rsidP="003E5D72">
      <w:pPr>
        <w:spacing w:line="276" w:lineRule="auto"/>
        <w:jc w:val="both"/>
      </w:pPr>
      <w:r w:rsidRPr="00004734">
        <w:t xml:space="preserve">Minimalne parametry techniczne </w:t>
      </w:r>
      <w:r>
        <w:t>szafy RACK</w:t>
      </w:r>
      <w:r w:rsidRPr="00004734">
        <w:t>:</w:t>
      </w:r>
    </w:p>
    <w:p w:rsidR="00004734" w:rsidRPr="00004734" w:rsidRDefault="00004734" w:rsidP="003E5D72">
      <w:pPr>
        <w:pStyle w:val="Akapitzlist"/>
        <w:numPr>
          <w:ilvl w:val="0"/>
          <w:numId w:val="8"/>
        </w:numPr>
        <w:spacing w:line="276" w:lineRule="auto"/>
        <w:jc w:val="both"/>
      </w:pPr>
      <w:bookmarkStart w:id="18" w:name="_Hlk29212305"/>
      <w:r w:rsidRPr="00004734">
        <w:t xml:space="preserve">Rozmiar: </w:t>
      </w:r>
      <w:r w:rsidR="00900D8A">
        <w:t>wysokość min. 12</w:t>
      </w:r>
      <w:r w:rsidRPr="00004734">
        <w:t xml:space="preserve"> U</w:t>
      </w:r>
      <w:r w:rsidR="00900D8A">
        <w:t xml:space="preserve">, szerokość </w:t>
      </w:r>
      <w:r w:rsidRPr="00004734">
        <w:t xml:space="preserve">min. </w:t>
      </w:r>
      <w:r w:rsidR="00900D8A">
        <w:t>600</w:t>
      </w:r>
      <w:r w:rsidRPr="00004734">
        <w:t xml:space="preserve"> mm (+/- 10 %)</w:t>
      </w:r>
      <w:r w:rsidR="00900D8A">
        <w:t xml:space="preserve">, głębokość </w:t>
      </w:r>
      <w:r w:rsidR="00900D8A" w:rsidRPr="00004734">
        <w:t xml:space="preserve">min. </w:t>
      </w:r>
      <w:r w:rsidR="00900D8A">
        <w:t>600</w:t>
      </w:r>
      <w:r w:rsidR="00900D8A" w:rsidRPr="00004734">
        <w:t xml:space="preserve"> mm (+/- 10 %)</w:t>
      </w:r>
      <w:r w:rsidR="00900D8A">
        <w:t>.</w:t>
      </w:r>
    </w:p>
    <w:p w:rsidR="00004734" w:rsidRPr="00004734" w:rsidRDefault="00004734" w:rsidP="003E5D72">
      <w:pPr>
        <w:pStyle w:val="Akapitzlist"/>
        <w:numPr>
          <w:ilvl w:val="0"/>
          <w:numId w:val="8"/>
        </w:numPr>
        <w:spacing w:line="276" w:lineRule="auto"/>
        <w:jc w:val="both"/>
      </w:pPr>
      <w:r w:rsidRPr="00004734">
        <w:t xml:space="preserve">Nośność statyczna: min. </w:t>
      </w:r>
      <w:r w:rsidR="00900D8A">
        <w:t xml:space="preserve">50 </w:t>
      </w:r>
      <w:r w:rsidRPr="00004734">
        <w:t>kg.</w:t>
      </w:r>
    </w:p>
    <w:p w:rsidR="00004734" w:rsidRPr="00004734" w:rsidRDefault="00004734" w:rsidP="003E5D72">
      <w:pPr>
        <w:pStyle w:val="Akapitzlist"/>
        <w:numPr>
          <w:ilvl w:val="0"/>
          <w:numId w:val="8"/>
        </w:numPr>
        <w:spacing w:line="276" w:lineRule="auto"/>
        <w:jc w:val="both"/>
      </w:pPr>
      <w:r w:rsidRPr="00004734">
        <w:t>Wyposażenie: listwa zasilająca</w:t>
      </w:r>
      <w:r w:rsidR="000F0677">
        <w:t xml:space="preserve"> </w:t>
      </w:r>
      <w:r w:rsidR="00DB47AD">
        <w:t xml:space="preserve">zawierająca </w:t>
      </w:r>
      <w:r w:rsidR="00900D8A">
        <w:t>8gni</w:t>
      </w:r>
      <w:r w:rsidR="00DB47AD">
        <w:t>a</w:t>
      </w:r>
      <w:r w:rsidR="00900D8A">
        <w:t xml:space="preserve">zdek umożliwiająca podłączenie dostarczanego w ramach przedmiotowej części </w:t>
      </w:r>
      <w:r w:rsidR="00DB47AD">
        <w:t>sprzętu</w:t>
      </w:r>
      <w:r w:rsidRPr="00004734">
        <w:t>,</w:t>
      </w:r>
      <w:r w:rsidR="00DB47AD">
        <w:t xml:space="preserve"> odpowiednia liczba półek umożliwiająca instalację dostarczanego sprzętu oraz dodatkowo jednego przełącznika sieciowego</w:t>
      </w:r>
      <w:r w:rsidRPr="00004734">
        <w:t>, panel wentylacyjny</w:t>
      </w:r>
      <w:r w:rsidR="00DB47AD">
        <w:t xml:space="preserve"> z zamontowanymi </w:t>
      </w:r>
      <w:r w:rsidR="00A41C7D">
        <w:t>wentylatorami zapewniającymi cyrkulację powietrza</w:t>
      </w:r>
      <w:r w:rsidRPr="00004734">
        <w:t>, 2x organizer</w:t>
      </w:r>
      <w:r w:rsidR="005F5790">
        <w:t xml:space="preserve">y, co najmniej jeden </w:t>
      </w:r>
      <w:r w:rsidR="00210813">
        <w:t>p</w:t>
      </w:r>
      <w:r w:rsidR="005F5790" w:rsidRPr="005F5790">
        <w:t>atch panel RACK 19" kat.6 48p UTP 2U</w:t>
      </w:r>
      <w:r w:rsidR="005F5790">
        <w:t>.</w:t>
      </w:r>
    </w:p>
    <w:p w:rsidR="00004734" w:rsidRDefault="00004734" w:rsidP="003E5D72">
      <w:pPr>
        <w:pStyle w:val="Akapitzlist"/>
        <w:numPr>
          <w:ilvl w:val="0"/>
          <w:numId w:val="8"/>
        </w:numPr>
        <w:spacing w:line="276" w:lineRule="auto"/>
        <w:jc w:val="both"/>
      </w:pPr>
      <w:r w:rsidRPr="00004734">
        <w:t>Drzwi przednie perforowane metalowe</w:t>
      </w:r>
      <w:r w:rsidR="00900D8A">
        <w:t xml:space="preserve"> lub szklane ze szkła kartowanego z zamkiem, </w:t>
      </w:r>
      <w:r w:rsidR="005F5790">
        <w:t>osłony boczne i tylne metalowe, przepusty kablowe na górze i na dole szafy.</w:t>
      </w:r>
    </w:p>
    <w:p w:rsidR="005F5790" w:rsidRPr="00004734" w:rsidRDefault="005F5790" w:rsidP="003E5D72">
      <w:pPr>
        <w:pStyle w:val="Akapitzlist"/>
        <w:numPr>
          <w:ilvl w:val="0"/>
          <w:numId w:val="8"/>
        </w:numPr>
        <w:spacing w:line="276" w:lineRule="auto"/>
        <w:jc w:val="both"/>
      </w:pPr>
      <w:r>
        <w:lastRenderedPageBreak/>
        <w:t>Możliwość instalacji na ścianie oraz możliwość postawienia szafy na podłodze.</w:t>
      </w:r>
    </w:p>
    <w:p w:rsidR="00004734" w:rsidRPr="00004734" w:rsidRDefault="00004734" w:rsidP="003E5D72">
      <w:pPr>
        <w:pStyle w:val="Akapitzlist"/>
        <w:numPr>
          <w:ilvl w:val="0"/>
          <w:numId w:val="8"/>
        </w:numPr>
        <w:spacing w:line="276" w:lineRule="auto"/>
        <w:jc w:val="both"/>
      </w:pPr>
      <w:r w:rsidRPr="00004734">
        <w:t>Gwarancja</w:t>
      </w:r>
      <w:r w:rsidR="005F5790">
        <w:t xml:space="preserve">: </w:t>
      </w:r>
      <w:r w:rsidRPr="00004734">
        <w:t xml:space="preserve">min. </w:t>
      </w:r>
      <w:bookmarkEnd w:id="18"/>
      <w:r w:rsidR="00492F0D">
        <w:t>24 miesiące gwarancji producenta.</w:t>
      </w:r>
    </w:p>
    <w:p w:rsidR="00777E54" w:rsidRDefault="00777E54" w:rsidP="003E5D72">
      <w:pPr>
        <w:pStyle w:val="Nagwek1"/>
        <w:numPr>
          <w:ilvl w:val="1"/>
          <w:numId w:val="2"/>
        </w:numPr>
        <w:spacing w:after="240" w:line="276" w:lineRule="auto"/>
      </w:pPr>
      <w:bookmarkStart w:id="19" w:name="_Toc95486921"/>
      <w:bookmarkStart w:id="20" w:name="_Toc89599653"/>
      <w:r>
        <w:t>Z</w:t>
      </w:r>
      <w:r w:rsidRPr="00777E54">
        <w:t>akup wyposażenia komputerowego z oprogramowaniem</w:t>
      </w:r>
      <w:r>
        <w:t xml:space="preserve"> –</w:t>
      </w:r>
      <w:r w:rsidR="0077283E">
        <w:t xml:space="preserve"> </w:t>
      </w:r>
      <w:r>
        <w:t>laptop</w:t>
      </w:r>
      <w:r w:rsidR="00FC1903">
        <w:t>y.</w:t>
      </w:r>
      <w:bookmarkEnd w:id="19"/>
    </w:p>
    <w:p w:rsidR="00A47F3F" w:rsidRDefault="00A47F3F" w:rsidP="003E5D72">
      <w:pPr>
        <w:spacing w:before="240" w:line="276" w:lineRule="auto"/>
        <w:jc w:val="both"/>
      </w:pPr>
      <w:r w:rsidRPr="000724AE">
        <w:t>Minimalne parametry techniczne urządzenia:</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Komputer musi być wyposażony w ekran matowy lub błyszczący o wielkości między 15,6” do 17" o rozdzielczości co najmniej 1920 x 1080 z podświetleniem LED lub OLED.</w:t>
      </w:r>
      <w:r w:rsidR="007F2BF3" w:rsidRPr="00590CB9">
        <w:rPr>
          <w:rFonts w:cs="Calibri"/>
          <w:color w:val="000000"/>
          <w:szCs w:val="18"/>
        </w:rPr>
        <w:t xml:space="preserve"> Jasność matrycy nie mniej niż 5</w:t>
      </w:r>
      <w:r w:rsidR="00590CB9" w:rsidRPr="00590CB9">
        <w:rPr>
          <w:rFonts w:cs="Calibri"/>
          <w:color w:val="000000"/>
          <w:szCs w:val="18"/>
        </w:rPr>
        <w:t>0</w:t>
      </w:r>
      <w:r w:rsidR="007F2BF3" w:rsidRPr="00590CB9">
        <w:rPr>
          <w:rFonts w:cs="Calibri"/>
          <w:color w:val="000000"/>
          <w:szCs w:val="18"/>
        </w:rPr>
        <w:t>0 cd/m2.</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Procesor wielordzeniowy ze zintegrowaną grafiką</w:t>
      </w:r>
      <w:r w:rsidR="000F0677">
        <w:rPr>
          <w:rFonts w:cs="Calibri"/>
          <w:color w:val="000000"/>
          <w:szCs w:val="18"/>
        </w:rPr>
        <w:t xml:space="preserve"> </w:t>
      </w:r>
      <w:r w:rsidRPr="00590CB9">
        <w:rPr>
          <w:rFonts w:cs="Calibri"/>
          <w:color w:val="000000"/>
          <w:szCs w:val="18"/>
        </w:rPr>
        <w:t>osiągający w teście wydajności PassMark Performance Test co najmniej wynik 10 000 punktów, testy powinny być aktualne w okresie nie dłuższym niż 30 dni przed składaniem ofert.</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Pamięć RAM: Zainstalowane 16 GB.</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Pamięć masowa SSD o pojemności co najmniej 500 GB.</w:t>
      </w:r>
    </w:p>
    <w:p w:rsidR="008B61B6" w:rsidRPr="005546DF" w:rsidRDefault="008B61B6" w:rsidP="003E5D72">
      <w:pPr>
        <w:pStyle w:val="Akapitzlist"/>
        <w:numPr>
          <w:ilvl w:val="0"/>
          <w:numId w:val="18"/>
        </w:numPr>
        <w:spacing w:after="0" w:line="276" w:lineRule="auto"/>
        <w:jc w:val="both"/>
      </w:pPr>
      <w:r>
        <w:t xml:space="preserve">Dedykowana karta graficzna o niewspółdzielonej pamięci min. 4 GB RAM </w:t>
      </w:r>
      <w:r w:rsidRPr="00D12A2C">
        <w:rPr>
          <w:rFonts w:cs="Calibri"/>
          <w:color w:val="000000"/>
          <w:szCs w:val="18"/>
        </w:rPr>
        <w:t>osiągając</w:t>
      </w:r>
      <w:r>
        <w:rPr>
          <w:rFonts w:cs="Calibri"/>
          <w:color w:val="000000"/>
          <w:szCs w:val="18"/>
        </w:rPr>
        <w:t>a</w:t>
      </w:r>
      <w:r w:rsidRPr="00D12A2C">
        <w:rPr>
          <w:rFonts w:cs="Calibri"/>
          <w:color w:val="000000"/>
          <w:szCs w:val="18"/>
        </w:rPr>
        <w:t xml:space="preserve"> w teście wydajności </w:t>
      </w:r>
      <w:r w:rsidRPr="008B61B6">
        <w:rPr>
          <w:rFonts w:cs="Calibri"/>
          <w:color w:val="000000"/>
          <w:szCs w:val="18"/>
        </w:rPr>
        <w:t>Video</w:t>
      </w:r>
      <w:r>
        <w:rPr>
          <w:rFonts w:cs="Calibri"/>
          <w:color w:val="000000"/>
          <w:szCs w:val="18"/>
        </w:rPr>
        <w:t xml:space="preserve"> C</w:t>
      </w:r>
      <w:r w:rsidRPr="008B61B6">
        <w:rPr>
          <w:rFonts w:cs="Calibri"/>
          <w:color w:val="000000"/>
          <w:szCs w:val="18"/>
        </w:rPr>
        <w:t>ard Benchmarks</w:t>
      </w:r>
      <w:r>
        <w:rPr>
          <w:rFonts w:cs="Calibri"/>
          <w:color w:val="000000"/>
          <w:szCs w:val="18"/>
        </w:rPr>
        <w:t>(</w:t>
      </w:r>
      <w:r w:rsidRPr="00CF323E">
        <w:rPr>
          <w:rFonts w:cs="Calibri"/>
          <w:color w:val="000000"/>
          <w:szCs w:val="18"/>
        </w:rPr>
        <w:t>https://</w:t>
      </w:r>
      <w:r w:rsidRPr="008B61B6">
        <w:rPr>
          <w:rFonts w:cs="Calibri"/>
          <w:color w:val="000000"/>
          <w:szCs w:val="18"/>
        </w:rPr>
        <w:t>www.videocardbenchmark.net</w:t>
      </w:r>
      <w:r>
        <w:rPr>
          <w:rFonts w:cs="Calibri"/>
          <w:color w:val="000000"/>
          <w:szCs w:val="18"/>
        </w:rPr>
        <w:t>)</w:t>
      </w:r>
      <w:r w:rsidRPr="00D12A2C">
        <w:rPr>
          <w:rFonts w:cs="Calibri"/>
          <w:color w:val="000000"/>
          <w:szCs w:val="18"/>
        </w:rPr>
        <w:t xml:space="preserve">co najmniej wynik </w:t>
      </w:r>
      <w:r w:rsidR="00FF5A8C">
        <w:rPr>
          <w:rFonts w:cs="Calibri"/>
          <w:color w:val="000000"/>
          <w:szCs w:val="18"/>
        </w:rPr>
        <w:t xml:space="preserve">9 </w:t>
      </w:r>
      <w:r>
        <w:rPr>
          <w:rFonts w:cs="Calibri"/>
          <w:color w:val="000000"/>
          <w:szCs w:val="18"/>
        </w:rPr>
        <w:t>000</w:t>
      </w:r>
      <w:r w:rsidRPr="00D12A2C">
        <w:rPr>
          <w:rFonts w:cs="Calibri"/>
          <w:color w:val="000000"/>
          <w:szCs w:val="18"/>
        </w:rPr>
        <w:t xml:space="preserve"> punktów</w:t>
      </w:r>
      <w:r>
        <w:rPr>
          <w:rFonts w:cs="Calibri"/>
          <w:color w:val="000000"/>
          <w:szCs w:val="18"/>
        </w:rPr>
        <w:t>, testy powinny być aktualne w okresie nie dłuższym niż 30 dni przed składaniem ofert.</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Waga maksymalnie 2 kg.</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Karta dźwiękowa min. 2 kanałowa zintegrowana, wbudowane dwa głośniki.</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Wbudowan</w:t>
      </w:r>
      <w:r w:rsidR="007F2BF3" w:rsidRPr="00590CB9">
        <w:rPr>
          <w:rFonts w:cs="Calibri"/>
          <w:color w:val="000000"/>
          <w:szCs w:val="18"/>
        </w:rPr>
        <w:t>a</w:t>
      </w:r>
      <w:r w:rsidRPr="00590CB9">
        <w:rPr>
          <w:rFonts w:cs="Calibri"/>
          <w:color w:val="000000"/>
          <w:szCs w:val="18"/>
        </w:rPr>
        <w:t xml:space="preserve"> w obudowę cyfrowa </w:t>
      </w:r>
      <w:r w:rsidR="007F2BF3" w:rsidRPr="00590CB9">
        <w:rPr>
          <w:rFonts w:cs="Calibri"/>
          <w:color w:val="000000"/>
          <w:szCs w:val="18"/>
        </w:rPr>
        <w:t>min. 1.0 Mpix</w:t>
      </w:r>
      <w:r w:rsidRPr="00590CB9">
        <w:rPr>
          <w:rFonts w:cs="Calibri"/>
          <w:color w:val="000000"/>
          <w:szCs w:val="18"/>
        </w:rPr>
        <w:t>.</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Zasilacz dedykowany przez producenta.</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 xml:space="preserve">Zabezpieczenia: 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doprowadzać do uszkodzenia całej płyty głównej. </w:t>
      </w:r>
    </w:p>
    <w:p w:rsidR="00A47F3F" w:rsidRPr="00590CB9" w:rsidRDefault="007F2BF3"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 xml:space="preserve">Inne: </w:t>
      </w:r>
      <w:r w:rsidR="00B953F9" w:rsidRPr="00590CB9">
        <w:rPr>
          <w:rFonts w:cs="Calibri"/>
          <w:color w:val="000000"/>
          <w:szCs w:val="18"/>
        </w:rPr>
        <w:t>wbudowany czytnik pamięci kart microSD</w:t>
      </w:r>
      <w:r w:rsidRPr="00590CB9">
        <w:rPr>
          <w:rFonts w:cs="Calibri"/>
          <w:color w:val="000000"/>
          <w:szCs w:val="18"/>
        </w:rPr>
        <w:t xml:space="preserve">, </w:t>
      </w:r>
      <w:r w:rsidR="00B953F9" w:rsidRPr="00590CB9">
        <w:rPr>
          <w:rFonts w:cs="Calibri"/>
          <w:color w:val="000000"/>
          <w:szCs w:val="18"/>
        </w:rPr>
        <w:t>p</w:t>
      </w:r>
      <w:r w:rsidRPr="00590CB9">
        <w:rPr>
          <w:rFonts w:cs="Calibri"/>
          <w:color w:val="000000"/>
          <w:szCs w:val="18"/>
        </w:rPr>
        <w:t xml:space="preserve">odświetlana klawiatura, </w:t>
      </w:r>
      <w:r w:rsidR="00B953F9" w:rsidRPr="00590CB9">
        <w:rPr>
          <w:rFonts w:cs="Calibri"/>
          <w:color w:val="000000"/>
          <w:szCs w:val="18"/>
        </w:rPr>
        <w:t>c</w:t>
      </w:r>
      <w:r w:rsidRPr="00590CB9">
        <w:rPr>
          <w:rFonts w:cs="Calibri"/>
          <w:color w:val="000000"/>
          <w:szCs w:val="18"/>
        </w:rPr>
        <w:t>zytnik linii papilarnych.</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BIOS zgodny ze specyfikacją UEFI.</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Wbudowane porty – co najmniej:</w:t>
      </w:r>
    </w:p>
    <w:p w:rsidR="00A47F3F" w:rsidRPr="00590CB9" w:rsidRDefault="00A47F3F" w:rsidP="003E5D72">
      <w:pPr>
        <w:pStyle w:val="Akapitzlist"/>
        <w:numPr>
          <w:ilvl w:val="1"/>
          <w:numId w:val="18"/>
        </w:numPr>
        <w:spacing w:after="0" w:line="276" w:lineRule="auto"/>
        <w:ind w:left="993" w:hanging="284"/>
        <w:jc w:val="both"/>
        <w:rPr>
          <w:rFonts w:cs="Calibri"/>
          <w:color w:val="000000"/>
          <w:szCs w:val="18"/>
        </w:rPr>
      </w:pPr>
      <w:r w:rsidRPr="00590CB9">
        <w:rPr>
          <w:rFonts w:cs="Calibri"/>
          <w:color w:val="000000"/>
          <w:szCs w:val="18"/>
        </w:rPr>
        <w:t>1 x HDMI,</w:t>
      </w:r>
    </w:p>
    <w:p w:rsidR="00B953F9" w:rsidRPr="00590CB9" w:rsidRDefault="00A47F3F" w:rsidP="003E5D72">
      <w:pPr>
        <w:pStyle w:val="Akapitzlist"/>
        <w:numPr>
          <w:ilvl w:val="1"/>
          <w:numId w:val="18"/>
        </w:numPr>
        <w:spacing w:after="0" w:line="276" w:lineRule="auto"/>
        <w:ind w:left="993" w:hanging="284"/>
        <w:jc w:val="both"/>
        <w:rPr>
          <w:rFonts w:cs="Calibri"/>
          <w:color w:val="000000"/>
          <w:szCs w:val="18"/>
        </w:rPr>
      </w:pPr>
      <w:r w:rsidRPr="00590CB9">
        <w:rPr>
          <w:rFonts w:cs="Calibri"/>
          <w:color w:val="000000"/>
          <w:szCs w:val="18"/>
        </w:rPr>
        <w:t xml:space="preserve">Co najmniej </w:t>
      </w:r>
      <w:r w:rsidR="00B953F9" w:rsidRPr="00590CB9">
        <w:rPr>
          <w:rFonts w:cs="Calibri"/>
          <w:color w:val="000000"/>
          <w:szCs w:val="18"/>
        </w:rPr>
        <w:t>4</w:t>
      </w:r>
      <w:r w:rsidRPr="00590CB9">
        <w:rPr>
          <w:rFonts w:cs="Calibri"/>
          <w:color w:val="000000"/>
          <w:szCs w:val="18"/>
        </w:rPr>
        <w:t xml:space="preserve"> porty USB</w:t>
      </w:r>
      <w:r w:rsidR="00B953F9" w:rsidRPr="00590CB9">
        <w:rPr>
          <w:rFonts w:cs="Calibri"/>
          <w:color w:val="000000"/>
          <w:szCs w:val="18"/>
        </w:rPr>
        <w:t xml:space="preserve">, w tym co najmniej 1 port USB min. 3.0 oraz co najmniej 1 port USB </w:t>
      </w:r>
      <w:r w:rsidR="00B953F9" w:rsidRPr="00590CB9">
        <w:t>Typu-C,</w:t>
      </w:r>
    </w:p>
    <w:p w:rsidR="00A47F3F" w:rsidRPr="00590CB9" w:rsidRDefault="00A47F3F" w:rsidP="003E5D72">
      <w:pPr>
        <w:pStyle w:val="Akapitzlist"/>
        <w:numPr>
          <w:ilvl w:val="1"/>
          <w:numId w:val="18"/>
        </w:numPr>
        <w:spacing w:after="0" w:line="276" w:lineRule="auto"/>
        <w:ind w:left="993" w:hanging="284"/>
        <w:jc w:val="both"/>
        <w:rPr>
          <w:rFonts w:cs="Calibri"/>
          <w:color w:val="000000"/>
          <w:szCs w:val="18"/>
        </w:rPr>
      </w:pPr>
      <w:r w:rsidRPr="00590CB9">
        <w:rPr>
          <w:rFonts w:cs="Calibri"/>
          <w:color w:val="000000"/>
          <w:szCs w:val="18"/>
        </w:rPr>
        <w:t>min. 1 port audio (dopuszcza się wspólny port słuchawkowo - mikrofonowy).</w:t>
      </w:r>
    </w:p>
    <w:p w:rsidR="00A47F3F" w:rsidRPr="00590CB9" w:rsidRDefault="00A47F3F" w:rsidP="003E5D72">
      <w:pPr>
        <w:spacing w:after="0" w:line="276" w:lineRule="auto"/>
        <w:ind w:left="709"/>
        <w:jc w:val="both"/>
        <w:rPr>
          <w:rFonts w:cs="Calibri"/>
          <w:color w:val="000000"/>
          <w:szCs w:val="18"/>
        </w:rPr>
      </w:pPr>
      <w:r w:rsidRPr="00590CB9">
        <w:rPr>
          <w:rFonts w:cs="Calibri"/>
          <w:color w:val="000000"/>
          <w:szCs w:val="18"/>
        </w:rPr>
        <w:t>Wymagana ilość i rozmieszczenie (na zewnątrz obudowy komputera) wszystkich portów USB nie może być osiągnięta w wyniku stosowania konwerterów, przejściówek lub przewodów połączeniowych itp. Wszystkie wymagane porty mają być w sposób stały zintegrowane z obudową.</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 xml:space="preserve">Bezprzewodowa karta sieci WiFi 802.11 b/g/n, Bluetooth </w:t>
      </w:r>
      <w:r w:rsidR="007F2BF3" w:rsidRPr="00590CB9">
        <w:rPr>
          <w:rFonts w:cs="Calibri"/>
          <w:color w:val="000000"/>
          <w:szCs w:val="18"/>
        </w:rPr>
        <w:t>5</w:t>
      </w:r>
      <w:r w:rsidRPr="00590CB9">
        <w:rPr>
          <w:rFonts w:cs="Calibri"/>
          <w:color w:val="000000"/>
          <w:szCs w:val="18"/>
        </w:rPr>
        <w:t>.x.</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Klawiatura w układzie QUERTY</w:t>
      </w:r>
      <w:r w:rsidR="00595F48" w:rsidRPr="00590CB9">
        <w:rPr>
          <w:rFonts w:cs="Calibri"/>
          <w:color w:val="000000"/>
          <w:szCs w:val="18"/>
        </w:rPr>
        <w:t xml:space="preserve"> z wydzieloną klawiaturą numeryczną.</w:t>
      </w:r>
    </w:p>
    <w:p w:rsidR="00A47F3F" w:rsidRPr="00590CB9" w:rsidRDefault="00A47F3F" w:rsidP="003E5D72">
      <w:pPr>
        <w:pStyle w:val="Akapitzlist"/>
        <w:numPr>
          <w:ilvl w:val="0"/>
          <w:numId w:val="18"/>
        </w:numPr>
        <w:spacing w:after="0" w:line="276" w:lineRule="auto"/>
        <w:jc w:val="both"/>
        <w:rPr>
          <w:rFonts w:cs="Calibri"/>
          <w:color w:val="000000"/>
          <w:szCs w:val="18"/>
        </w:rPr>
      </w:pPr>
      <w:r w:rsidRPr="00590CB9">
        <w:rPr>
          <w:rFonts w:cs="Calibri"/>
          <w:color w:val="000000"/>
          <w:szCs w:val="18"/>
        </w:rPr>
        <w:t>W zestawie wymagana mysz USB i torba.</w:t>
      </w:r>
    </w:p>
    <w:p w:rsidR="00A47F3F" w:rsidRPr="001A718F" w:rsidRDefault="00A47F3F" w:rsidP="003E5D72">
      <w:pPr>
        <w:pStyle w:val="Akapitzlist"/>
        <w:numPr>
          <w:ilvl w:val="0"/>
          <w:numId w:val="18"/>
        </w:numPr>
        <w:spacing w:after="0" w:line="276" w:lineRule="auto"/>
        <w:jc w:val="both"/>
        <w:rPr>
          <w:rFonts w:cs="Calibri"/>
          <w:color w:val="000000"/>
          <w:szCs w:val="18"/>
        </w:rPr>
      </w:pPr>
      <w:r w:rsidRPr="001A718F">
        <w:rPr>
          <w:rFonts w:cs="Calibri"/>
          <w:color w:val="000000"/>
          <w:szCs w:val="18"/>
        </w:rPr>
        <w:lastRenderedPageBreak/>
        <w:t>Oferowany komputer musi zostać dostarczony z licencją oprogramowania systemu operacyjnego klasy Microsoft Windows 1</w:t>
      </w:r>
      <w:r w:rsidR="007F2BF3">
        <w:rPr>
          <w:rFonts w:cs="Calibri"/>
          <w:color w:val="000000"/>
          <w:szCs w:val="18"/>
        </w:rPr>
        <w:t>1</w:t>
      </w:r>
      <w:r w:rsidRPr="001A718F">
        <w:rPr>
          <w:rFonts w:cs="Calibri"/>
          <w:color w:val="000000"/>
          <w:szCs w:val="18"/>
        </w:rPr>
        <w:t xml:space="preserve"> PRO lub równoważny. 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rsidR="00A47F3F" w:rsidRPr="00323027" w:rsidRDefault="00A47F3F" w:rsidP="003E5D72">
      <w:pPr>
        <w:pStyle w:val="Akapitzlist"/>
        <w:numPr>
          <w:ilvl w:val="0"/>
          <w:numId w:val="18"/>
        </w:numPr>
        <w:spacing w:after="0" w:line="276" w:lineRule="auto"/>
        <w:jc w:val="both"/>
        <w:rPr>
          <w:rFonts w:cs="Calibri"/>
          <w:color w:val="000000"/>
          <w:szCs w:val="18"/>
        </w:rPr>
      </w:pPr>
      <w:r w:rsidRPr="00323027">
        <w:rPr>
          <w:rFonts w:cs="Calibri"/>
          <w:color w:val="000000"/>
          <w:szCs w:val="18"/>
        </w:rPr>
        <w:t>Oferowany komputer musi zostać dostarczony z bezterminową licencją oprogramowania pakietu biurowego klasy Microsoft Office 20</w:t>
      </w:r>
      <w:r w:rsidR="00595F48" w:rsidRPr="00323027">
        <w:rPr>
          <w:rFonts w:cs="Calibri"/>
          <w:color w:val="000000"/>
          <w:szCs w:val="18"/>
        </w:rPr>
        <w:t>21</w:t>
      </w:r>
      <w:r w:rsidRPr="00323027">
        <w:rPr>
          <w:rFonts w:cs="Calibri"/>
          <w:color w:val="000000"/>
          <w:szCs w:val="18"/>
        </w:rPr>
        <w:t xml:space="preserve"> lub równoważny. Za równoważny system </w:t>
      </w:r>
      <w:r w:rsidR="00595F48" w:rsidRPr="00323027">
        <w:rPr>
          <w:rFonts w:cs="Calibri"/>
          <w:color w:val="000000"/>
          <w:szCs w:val="18"/>
        </w:rPr>
        <w:t>pakietu biurowego</w:t>
      </w:r>
      <w:r w:rsidRPr="00323027">
        <w:rPr>
          <w:rFonts w:cs="Calibri"/>
          <w:color w:val="000000"/>
          <w:szCs w:val="18"/>
        </w:rPr>
        <w:t xml:space="preserve"> Zamawiający uzna system spełniający następujące minimalne parametry:</w:t>
      </w:r>
    </w:p>
    <w:p w:rsidR="00A47F3F" w:rsidRPr="00323027" w:rsidRDefault="00A47F3F" w:rsidP="003E5D72">
      <w:pPr>
        <w:pStyle w:val="Akapitzlist"/>
        <w:numPr>
          <w:ilvl w:val="1"/>
          <w:numId w:val="16"/>
        </w:numPr>
        <w:spacing w:after="0" w:line="276" w:lineRule="auto"/>
        <w:ind w:left="1068"/>
        <w:jc w:val="both"/>
      </w:pPr>
      <w:r w:rsidRPr="00323027">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połączenia lokalnego. Publicznie znany cykl życia przedstawiony przez producenta dotyczący rozwoju i wsparcia technicznego – w szczególności w zakresie </w:t>
      </w:r>
      <w:r w:rsidRPr="00323027">
        <w:lastRenderedPageBreak/>
        <w:t xml:space="preserve">bezpieczeństwa co najmniej 5 lat od daty zakupu. Możliwość dostosowania pakietu aplikacji biurowych do pracy dla osób niepełnosprawnych np. słabo widzących, zgodnie z wymogami Krajowych Ram Interoperacyjności (WCAG 2.0). </w:t>
      </w:r>
    </w:p>
    <w:p w:rsidR="00A47F3F" w:rsidRPr="00323027" w:rsidRDefault="00A47F3F" w:rsidP="003E5D72">
      <w:pPr>
        <w:pStyle w:val="Akapitzlist"/>
        <w:numPr>
          <w:ilvl w:val="1"/>
          <w:numId w:val="16"/>
        </w:numPr>
        <w:spacing w:after="0" w:line="276" w:lineRule="auto"/>
        <w:ind w:left="1068"/>
        <w:jc w:val="both"/>
      </w:pPr>
      <w:r w:rsidRPr="00323027">
        <w:t>Zintegrowany pakiet aplikacji biurowych musi zawierać co najmniej:</w:t>
      </w:r>
    </w:p>
    <w:p w:rsidR="00A47F3F" w:rsidRPr="00323027" w:rsidRDefault="00A47F3F" w:rsidP="003E5D72">
      <w:pPr>
        <w:pStyle w:val="Akapitzlist"/>
        <w:numPr>
          <w:ilvl w:val="0"/>
          <w:numId w:val="17"/>
        </w:numPr>
        <w:spacing w:after="0" w:line="276" w:lineRule="auto"/>
        <w:ind w:left="1418" w:hanging="284"/>
        <w:jc w:val="both"/>
      </w:pPr>
      <w:r w:rsidRPr="00323027">
        <w:t>edytor tekstów,</w:t>
      </w:r>
    </w:p>
    <w:p w:rsidR="00A47F3F" w:rsidRPr="00323027" w:rsidRDefault="00A47F3F" w:rsidP="003E5D72">
      <w:pPr>
        <w:pStyle w:val="Akapitzlist"/>
        <w:numPr>
          <w:ilvl w:val="0"/>
          <w:numId w:val="17"/>
        </w:numPr>
        <w:spacing w:after="0" w:line="276" w:lineRule="auto"/>
        <w:ind w:left="1418" w:hanging="284"/>
        <w:jc w:val="both"/>
      </w:pPr>
      <w:r w:rsidRPr="00323027">
        <w:t>arkusz kalkulacyjny,</w:t>
      </w:r>
    </w:p>
    <w:p w:rsidR="00A47F3F" w:rsidRPr="00323027" w:rsidRDefault="00A47F3F" w:rsidP="003E5D72">
      <w:pPr>
        <w:pStyle w:val="Akapitzlist"/>
        <w:numPr>
          <w:ilvl w:val="0"/>
          <w:numId w:val="17"/>
        </w:numPr>
        <w:spacing w:after="0" w:line="276" w:lineRule="auto"/>
        <w:ind w:left="1418" w:hanging="284"/>
        <w:jc w:val="both"/>
      </w:pPr>
      <w:r w:rsidRPr="00323027">
        <w:t>narzędzie do przygotowania i prowadzenia prezentacji,</w:t>
      </w:r>
    </w:p>
    <w:p w:rsidR="00A47F3F" w:rsidRPr="00323027" w:rsidRDefault="00A47F3F" w:rsidP="003E5D72">
      <w:pPr>
        <w:pStyle w:val="Akapitzlist"/>
        <w:numPr>
          <w:ilvl w:val="0"/>
          <w:numId w:val="17"/>
        </w:numPr>
        <w:spacing w:after="0" w:line="276" w:lineRule="auto"/>
        <w:ind w:left="1418" w:hanging="284"/>
        <w:jc w:val="both"/>
      </w:pPr>
      <w:r w:rsidRPr="00323027">
        <w:t>narzędzie do zarządzania informacją osobistą (pocztą elektroniczną, kalendarzem, kontaktami i zadaniami).</w:t>
      </w:r>
    </w:p>
    <w:p w:rsidR="00A47F3F" w:rsidRPr="00323027" w:rsidRDefault="00A47F3F" w:rsidP="003E5D72">
      <w:pPr>
        <w:pStyle w:val="Akapitzlist"/>
        <w:numPr>
          <w:ilvl w:val="1"/>
          <w:numId w:val="16"/>
        </w:numPr>
        <w:spacing w:after="0" w:line="276" w:lineRule="auto"/>
        <w:ind w:left="1068"/>
        <w:jc w:val="both"/>
      </w:pPr>
      <w:r w:rsidRPr="00323027">
        <w:t>Edytor tekstów musi umożliwiać co najmniej:</w:t>
      </w:r>
    </w:p>
    <w:p w:rsidR="00A47F3F" w:rsidRPr="00323027" w:rsidRDefault="00A47F3F" w:rsidP="003E5D72">
      <w:pPr>
        <w:pStyle w:val="Akapitzlist"/>
        <w:numPr>
          <w:ilvl w:val="0"/>
          <w:numId w:val="17"/>
        </w:numPr>
        <w:spacing w:after="0" w:line="276" w:lineRule="auto"/>
        <w:ind w:left="1418" w:hanging="284"/>
        <w:jc w:val="both"/>
      </w:pPr>
      <w:r w:rsidRPr="00323027">
        <w:t>Edycję i formatowanie tekstu w języku polskim wraz z obsługą języka polskiego w zakresie sprawdzania pisowni i poprawności gramatycznej oraz funkcjonalnością słownika wyrazów bliskoznacznych i autokorekty.</w:t>
      </w:r>
    </w:p>
    <w:p w:rsidR="00A47F3F" w:rsidRPr="00323027" w:rsidRDefault="00A47F3F" w:rsidP="003E5D72">
      <w:pPr>
        <w:pStyle w:val="Akapitzlist"/>
        <w:numPr>
          <w:ilvl w:val="0"/>
          <w:numId w:val="17"/>
        </w:numPr>
        <w:spacing w:after="0" w:line="276" w:lineRule="auto"/>
        <w:ind w:left="1418" w:hanging="284"/>
        <w:jc w:val="both"/>
      </w:pPr>
      <w:r w:rsidRPr="00323027">
        <w:t>Wstawianie oraz formatowanie tabel.</w:t>
      </w:r>
    </w:p>
    <w:p w:rsidR="00A47F3F" w:rsidRPr="00323027" w:rsidRDefault="00A47F3F" w:rsidP="003E5D72">
      <w:pPr>
        <w:pStyle w:val="Akapitzlist"/>
        <w:numPr>
          <w:ilvl w:val="0"/>
          <w:numId w:val="17"/>
        </w:numPr>
        <w:spacing w:after="0" w:line="276" w:lineRule="auto"/>
        <w:ind w:left="1418" w:hanging="284"/>
        <w:jc w:val="both"/>
      </w:pPr>
      <w:r w:rsidRPr="00323027">
        <w:t>Wstawianie oraz formatowanie obiektów graficznych.</w:t>
      </w:r>
    </w:p>
    <w:p w:rsidR="00A47F3F" w:rsidRPr="00323027" w:rsidRDefault="00A47F3F" w:rsidP="003E5D72">
      <w:pPr>
        <w:pStyle w:val="Akapitzlist"/>
        <w:numPr>
          <w:ilvl w:val="0"/>
          <w:numId w:val="17"/>
        </w:numPr>
        <w:spacing w:after="0" w:line="276" w:lineRule="auto"/>
        <w:ind w:left="1418" w:hanging="284"/>
        <w:jc w:val="both"/>
      </w:pPr>
      <w:r w:rsidRPr="00323027">
        <w:t>Wstawianie wykresów i tabel z arkusza kalkulacyjnego (wliczając tabele przestawne).</w:t>
      </w:r>
    </w:p>
    <w:p w:rsidR="00A47F3F" w:rsidRPr="00323027" w:rsidRDefault="00A47F3F" w:rsidP="003E5D72">
      <w:pPr>
        <w:pStyle w:val="Akapitzlist"/>
        <w:numPr>
          <w:ilvl w:val="0"/>
          <w:numId w:val="17"/>
        </w:numPr>
        <w:spacing w:after="0" w:line="276" w:lineRule="auto"/>
        <w:ind w:left="1418" w:hanging="284"/>
        <w:jc w:val="both"/>
      </w:pPr>
      <w:r w:rsidRPr="00323027">
        <w:t>Automatyczne numerowanie rozdziałów, punktów, akapitów, tabel i rysunków.</w:t>
      </w:r>
    </w:p>
    <w:p w:rsidR="00A47F3F" w:rsidRPr="00323027" w:rsidRDefault="00A47F3F" w:rsidP="003E5D72">
      <w:pPr>
        <w:pStyle w:val="Akapitzlist"/>
        <w:numPr>
          <w:ilvl w:val="0"/>
          <w:numId w:val="17"/>
        </w:numPr>
        <w:spacing w:after="0" w:line="276" w:lineRule="auto"/>
        <w:ind w:left="1418" w:hanging="284"/>
        <w:jc w:val="both"/>
      </w:pPr>
      <w:r w:rsidRPr="00323027">
        <w:t>Automatyczne tworzenie spisów treści.</w:t>
      </w:r>
    </w:p>
    <w:p w:rsidR="00A47F3F" w:rsidRPr="00323027" w:rsidRDefault="00A47F3F" w:rsidP="003E5D72">
      <w:pPr>
        <w:pStyle w:val="Akapitzlist"/>
        <w:numPr>
          <w:ilvl w:val="0"/>
          <w:numId w:val="17"/>
        </w:numPr>
        <w:spacing w:after="0" w:line="276" w:lineRule="auto"/>
        <w:ind w:left="1418" w:hanging="284"/>
        <w:jc w:val="both"/>
      </w:pPr>
      <w:r w:rsidRPr="00323027">
        <w:t>Formatowanie nagłówków i stopek stron.</w:t>
      </w:r>
    </w:p>
    <w:p w:rsidR="00A47F3F" w:rsidRPr="00323027" w:rsidRDefault="00A47F3F" w:rsidP="003E5D72">
      <w:pPr>
        <w:pStyle w:val="Akapitzlist"/>
        <w:numPr>
          <w:ilvl w:val="0"/>
          <w:numId w:val="17"/>
        </w:numPr>
        <w:spacing w:after="0" w:line="276" w:lineRule="auto"/>
        <w:ind w:left="1418" w:hanging="284"/>
        <w:jc w:val="both"/>
      </w:pPr>
      <w:r w:rsidRPr="00323027">
        <w:t>Śledzenie i porównywanie zmian wprowadzonych przez użytkowników w dokumencie.</w:t>
      </w:r>
    </w:p>
    <w:p w:rsidR="00A47F3F" w:rsidRPr="00323027" w:rsidRDefault="00A47F3F" w:rsidP="003E5D72">
      <w:pPr>
        <w:pStyle w:val="Akapitzlist"/>
        <w:numPr>
          <w:ilvl w:val="0"/>
          <w:numId w:val="17"/>
        </w:numPr>
        <w:spacing w:after="0" w:line="276" w:lineRule="auto"/>
        <w:ind w:left="1418" w:hanging="284"/>
        <w:jc w:val="both"/>
      </w:pPr>
      <w:r w:rsidRPr="00323027">
        <w:t>Nagrywanie, tworzenie i edycję makr automatyzujących wykonywanie czynności.</w:t>
      </w:r>
    </w:p>
    <w:p w:rsidR="00A47F3F" w:rsidRPr="00323027" w:rsidRDefault="00A47F3F" w:rsidP="003E5D72">
      <w:pPr>
        <w:pStyle w:val="Akapitzlist"/>
        <w:numPr>
          <w:ilvl w:val="0"/>
          <w:numId w:val="17"/>
        </w:numPr>
        <w:spacing w:after="0" w:line="276" w:lineRule="auto"/>
        <w:ind w:left="1418" w:hanging="284"/>
        <w:jc w:val="both"/>
      </w:pPr>
      <w:r w:rsidRPr="00323027">
        <w:t>Określenie układu strony (pionowa/pozioma).</w:t>
      </w:r>
    </w:p>
    <w:p w:rsidR="00A47F3F" w:rsidRPr="00323027" w:rsidRDefault="00A47F3F" w:rsidP="003E5D72">
      <w:pPr>
        <w:pStyle w:val="Akapitzlist"/>
        <w:numPr>
          <w:ilvl w:val="0"/>
          <w:numId w:val="17"/>
        </w:numPr>
        <w:spacing w:after="0" w:line="276" w:lineRule="auto"/>
        <w:ind w:left="1418" w:hanging="284"/>
        <w:jc w:val="both"/>
      </w:pPr>
      <w:r w:rsidRPr="00323027">
        <w:t>Wydruk dokumentów.</w:t>
      </w:r>
    </w:p>
    <w:p w:rsidR="00A47F3F" w:rsidRPr="00323027" w:rsidRDefault="00A47F3F" w:rsidP="003E5D72">
      <w:pPr>
        <w:pStyle w:val="Akapitzlist"/>
        <w:numPr>
          <w:ilvl w:val="0"/>
          <w:numId w:val="17"/>
        </w:numPr>
        <w:spacing w:after="0" w:line="276" w:lineRule="auto"/>
        <w:ind w:left="1418" w:hanging="284"/>
        <w:jc w:val="both"/>
      </w:pPr>
      <w:r w:rsidRPr="00323027">
        <w:t>Wykonywanie korespondencji seryjnej bazując na danych adresowych pochodzących z arkusza kalkulacyjnego i z narzędzia do zarządzania informacją prywatną.</w:t>
      </w:r>
    </w:p>
    <w:p w:rsidR="00A47F3F" w:rsidRPr="00323027" w:rsidRDefault="00A47F3F" w:rsidP="003E5D72">
      <w:pPr>
        <w:pStyle w:val="Akapitzlist"/>
        <w:numPr>
          <w:ilvl w:val="0"/>
          <w:numId w:val="17"/>
        </w:numPr>
        <w:spacing w:after="0" w:line="276" w:lineRule="auto"/>
        <w:ind w:left="1418" w:hanging="284"/>
        <w:jc w:val="both"/>
      </w:pPr>
      <w:r w:rsidRPr="00323027">
        <w:t>Zabezpieczenie dokumentów hasłem przed odczytem oraz przed wprowadzaniem modyfikacji.</w:t>
      </w:r>
    </w:p>
    <w:p w:rsidR="00A47F3F" w:rsidRPr="00323027" w:rsidRDefault="00A47F3F" w:rsidP="003E5D72">
      <w:pPr>
        <w:pStyle w:val="Akapitzlist"/>
        <w:numPr>
          <w:ilvl w:val="0"/>
          <w:numId w:val="17"/>
        </w:numPr>
        <w:spacing w:after="0" w:line="276" w:lineRule="auto"/>
        <w:ind w:left="1418" w:hanging="284"/>
        <w:jc w:val="both"/>
      </w:pPr>
      <w:r w:rsidRPr="00323027">
        <w:t>Wymagana jest dostępność do oferowanego edytora tekstu bezpłatnych narzędzi umożliwiających podpisanie podpisem elektronicznym pliku z zapisanym dokumentem przy pomocy certyfikatu kwalifikowanego zgodnie z wymaganiami obowiązującego w Polsce prawa.</w:t>
      </w:r>
    </w:p>
    <w:p w:rsidR="00A47F3F" w:rsidRPr="00323027" w:rsidRDefault="00A47F3F" w:rsidP="003E5D72">
      <w:pPr>
        <w:pStyle w:val="Akapitzlist"/>
        <w:numPr>
          <w:ilvl w:val="1"/>
          <w:numId w:val="16"/>
        </w:numPr>
        <w:spacing w:after="0" w:line="276" w:lineRule="auto"/>
        <w:ind w:left="1068"/>
        <w:jc w:val="both"/>
      </w:pPr>
      <w:r w:rsidRPr="00323027">
        <w:t>Arkusz kalkulacyjny musi umożliwiać co najmniej:</w:t>
      </w:r>
    </w:p>
    <w:p w:rsidR="00A47F3F" w:rsidRPr="00323027" w:rsidRDefault="00A47F3F" w:rsidP="003E5D72">
      <w:pPr>
        <w:pStyle w:val="Akapitzlist"/>
        <w:numPr>
          <w:ilvl w:val="0"/>
          <w:numId w:val="17"/>
        </w:numPr>
        <w:spacing w:after="0" w:line="276" w:lineRule="auto"/>
        <w:ind w:left="1418" w:hanging="284"/>
        <w:jc w:val="both"/>
      </w:pPr>
      <w:r w:rsidRPr="00323027">
        <w:t>Tworzenie raportów tabelarycznych.</w:t>
      </w:r>
    </w:p>
    <w:p w:rsidR="00A47F3F" w:rsidRPr="00323027" w:rsidRDefault="00A47F3F" w:rsidP="003E5D72">
      <w:pPr>
        <w:pStyle w:val="Akapitzlist"/>
        <w:numPr>
          <w:ilvl w:val="0"/>
          <w:numId w:val="17"/>
        </w:numPr>
        <w:spacing w:after="0" w:line="276" w:lineRule="auto"/>
        <w:ind w:left="1418" w:hanging="284"/>
        <w:jc w:val="both"/>
      </w:pPr>
      <w:r w:rsidRPr="00323027">
        <w:t>Tworzenie wykresów liniowych (wraz linią trendu), słupkowych, kołowych.</w:t>
      </w:r>
    </w:p>
    <w:p w:rsidR="00A47F3F" w:rsidRPr="00323027" w:rsidRDefault="00A47F3F" w:rsidP="003E5D72">
      <w:pPr>
        <w:pStyle w:val="Akapitzlist"/>
        <w:numPr>
          <w:ilvl w:val="0"/>
          <w:numId w:val="17"/>
        </w:numPr>
        <w:spacing w:after="0" w:line="276" w:lineRule="auto"/>
        <w:ind w:left="1418" w:hanging="284"/>
        <w:jc w:val="both"/>
      </w:pPr>
      <w:r w:rsidRPr="00323027">
        <w:t>Tworzenie arkuszy kalkulacyjnych zawierających teksty, dane liczbowe oraz formuły przeprowadzające operacje matematyczne, logiczne, tekstowe, statystyczne oraz operacje na danych finansowych i na miarach czasu.</w:t>
      </w:r>
    </w:p>
    <w:p w:rsidR="00A47F3F" w:rsidRPr="00323027" w:rsidRDefault="00A47F3F" w:rsidP="003E5D72">
      <w:pPr>
        <w:pStyle w:val="Akapitzlist"/>
        <w:numPr>
          <w:ilvl w:val="0"/>
          <w:numId w:val="17"/>
        </w:numPr>
        <w:spacing w:after="0" w:line="276" w:lineRule="auto"/>
        <w:ind w:left="1418" w:hanging="284"/>
        <w:jc w:val="both"/>
      </w:pPr>
      <w:r w:rsidRPr="00323027">
        <w:t>Tworzenie raportów z zewnętrznych źródeł danych (inne arkusze kalkulacyjne, bazy danych zgodne z ODBC, pliki tekstowe, pliki XML, webservice).</w:t>
      </w:r>
    </w:p>
    <w:p w:rsidR="00A47F3F" w:rsidRPr="00323027" w:rsidRDefault="00A47F3F" w:rsidP="003E5D72">
      <w:pPr>
        <w:pStyle w:val="Akapitzlist"/>
        <w:numPr>
          <w:ilvl w:val="0"/>
          <w:numId w:val="17"/>
        </w:numPr>
        <w:spacing w:after="0" w:line="276" w:lineRule="auto"/>
        <w:ind w:left="1418" w:hanging="284"/>
        <w:jc w:val="both"/>
      </w:pPr>
      <w:r w:rsidRPr="00323027">
        <w:t>Obsługę kostek OLAP oraz tworzenie i edycję kwerend bazodanowych i webowych.</w:t>
      </w:r>
    </w:p>
    <w:p w:rsidR="00A47F3F" w:rsidRPr="00323027" w:rsidRDefault="00A47F3F" w:rsidP="003E5D72">
      <w:pPr>
        <w:pStyle w:val="Akapitzlist"/>
        <w:numPr>
          <w:ilvl w:val="0"/>
          <w:numId w:val="17"/>
        </w:numPr>
        <w:spacing w:after="0" w:line="276" w:lineRule="auto"/>
        <w:ind w:left="1418" w:hanging="284"/>
        <w:jc w:val="both"/>
      </w:pPr>
      <w:r w:rsidRPr="00323027">
        <w:t>Narzędzia wspomagające analizę statystyczną i finansową, analizę wariantową i rozwiązywanie problemów optymalizacyjnych.</w:t>
      </w:r>
    </w:p>
    <w:p w:rsidR="00A47F3F" w:rsidRPr="00323027" w:rsidRDefault="00A47F3F" w:rsidP="003E5D72">
      <w:pPr>
        <w:pStyle w:val="Akapitzlist"/>
        <w:numPr>
          <w:ilvl w:val="0"/>
          <w:numId w:val="17"/>
        </w:numPr>
        <w:spacing w:after="0" w:line="276" w:lineRule="auto"/>
        <w:ind w:left="1418" w:hanging="284"/>
        <w:jc w:val="both"/>
      </w:pPr>
      <w:r w:rsidRPr="00323027">
        <w:lastRenderedPageBreak/>
        <w:t>Tworzenie raportów tabeli przestawnych umożliwiających dynamiczną zmianę wymiarów oraz wykresów bazujących na danych z tabeli przestawnych.</w:t>
      </w:r>
    </w:p>
    <w:p w:rsidR="00A47F3F" w:rsidRPr="00323027" w:rsidRDefault="00A47F3F" w:rsidP="003E5D72">
      <w:pPr>
        <w:pStyle w:val="Akapitzlist"/>
        <w:numPr>
          <w:ilvl w:val="0"/>
          <w:numId w:val="17"/>
        </w:numPr>
        <w:spacing w:after="0" w:line="276" w:lineRule="auto"/>
        <w:ind w:left="1418" w:hanging="284"/>
        <w:jc w:val="both"/>
      </w:pPr>
      <w:r w:rsidRPr="00323027">
        <w:t>Wyszukiwanie i zamianę danych.</w:t>
      </w:r>
    </w:p>
    <w:p w:rsidR="00A47F3F" w:rsidRPr="00323027" w:rsidRDefault="00A47F3F" w:rsidP="003E5D72">
      <w:pPr>
        <w:pStyle w:val="Akapitzlist"/>
        <w:numPr>
          <w:ilvl w:val="0"/>
          <w:numId w:val="17"/>
        </w:numPr>
        <w:spacing w:after="0" w:line="276" w:lineRule="auto"/>
        <w:ind w:left="1418" w:hanging="284"/>
        <w:jc w:val="both"/>
      </w:pPr>
      <w:r w:rsidRPr="00323027">
        <w:t>Wykonywanie analiz danych przy użyciu formatowania warunkowego.</w:t>
      </w:r>
    </w:p>
    <w:p w:rsidR="00A47F3F" w:rsidRPr="00323027" w:rsidRDefault="00A47F3F" w:rsidP="003E5D72">
      <w:pPr>
        <w:pStyle w:val="Akapitzlist"/>
        <w:numPr>
          <w:ilvl w:val="0"/>
          <w:numId w:val="17"/>
        </w:numPr>
        <w:spacing w:after="0" w:line="276" w:lineRule="auto"/>
        <w:ind w:left="1418" w:hanging="284"/>
        <w:jc w:val="both"/>
      </w:pPr>
      <w:r w:rsidRPr="00323027">
        <w:t>Nazywanie komórek arkusza i odwoływanie się w formułach po takiej nazwie.</w:t>
      </w:r>
    </w:p>
    <w:p w:rsidR="00A47F3F" w:rsidRPr="00323027" w:rsidRDefault="00A47F3F" w:rsidP="003E5D72">
      <w:pPr>
        <w:pStyle w:val="Akapitzlist"/>
        <w:numPr>
          <w:ilvl w:val="0"/>
          <w:numId w:val="17"/>
        </w:numPr>
        <w:spacing w:after="0" w:line="276" w:lineRule="auto"/>
        <w:ind w:left="1418" w:hanging="284"/>
        <w:jc w:val="both"/>
      </w:pPr>
      <w:r w:rsidRPr="00323027">
        <w:t>Nagrywanie, tworzenie i edycję makr automatyzujących wykonywanie czynności.</w:t>
      </w:r>
    </w:p>
    <w:p w:rsidR="00A47F3F" w:rsidRPr="00323027" w:rsidRDefault="00A47F3F" w:rsidP="003E5D72">
      <w:pPr>
        <w:pStyle w:val="Akapitzlist"/>
        <w:numPr>
          <w:ilvl w:val="0"/>
          <w:numId w:val="17"/>
        </w:numPr>
        <w:spacing w:after="0" w:line="276" w:lineRule="auto"/>
        <w:ind w:left="1418" w:hanging="284"/>
        <w:jc w:val="both"/>
      </w:pPr>
      <w:r w:rsidRPr="00323027">
        <w:t>Formatowanie czasu, daty i wartości finansowych z polskim formatem.</w:t>
      </w:r>
    </w:p>
    <w:p w:rsidR="00A47F3F" w:rsidRPr="00323027" w:rsidRDefault="00A47F3F" w:rsidP="003E5D72">
      <w:pPr>
        <w:pStyle w:val="Akapitzlist"/>
        <w:numPr>
          <w:ilvl w:val="0"/>
          <w:numId w:val="17"/>
        </w:numPr>
        <w:spacing w:after="0" w:line="276" w:lineRule="auto"/>
        <w:ind w:left="1418" w:hanging="284"/>
        <w:jc w:val="both"/>
      </w:pPr>
      <w:r w:rsidRPr="00323027">
        <w:t>Zapis wielu arkuszy kalkulacyjnych w jednym pliku.</w:t>
      </w:r>
    </w:p>
    <w:p w:rsidR="00A47F3F" w:rsidRPr="00323027" w:rsidRDefault="00A47F3F" w:rsidP="003E5D72">
      <w:pPr>
        <w:pStyle w:val="Akapitzlist"/>
        <w:numPr>
          <w:ilvl w:val="0"/>
          <w:numId w:val="17"/>
        </w:numPr>
        <w:spacing w:after="0" w:line="276" w:lineRule="auto"/>
        <w:ind w:left="1418" w:hanging="284"/>
        <w:jc w:val="both"/>
      </w:pPr>
      <w:r w:rsidRPr="00323027">
        <w:t>Zabezpieczenie dokumentów hasłem przed odczytem oraz przed wprowadzaniem modyfikacji.</w:t>
      </w:r>
    </w:p>
    <w:p w:rsidR="00A47F3F" w:rsidRPr="00323027" w:rsidRDefault="00A47F3F" w:rsidP="003E5D72">
      <w:pPr>
        <w:pStyle w:val="Akapitzlist"/>
        <w:numPr>
          <w:ilvl w:val="1"/>
          <w:numId w:val="16"/>
        </w:numPr>
        <w:spacing w:after="0" w:line="276" w:lineRule="auto"/>
        <w:ind w:left="1068"/>
        <w:jc w:val="both"/>
      </w:pPr>
      <w:r w:rsidRPr="00323027">
        <w:t>Narzędzie do przygotowywania i prowadzenia prezentacji musi umożliwiać co najmniej:</w:t>
      </w:r>
    </w:p>
    <w:p w:rsidR="00A47F3F" w:rsidRPr="00323027" w:rsidRDefault="00A47F3F" w:rsidP="003E5D72">
      <w:pPr>
        <w:pStyle w:val="Akapitzlist"/>
        <w:numPr>
          <w:ilvl w:val="0"/>
          <w:numId w:val="17"/>
        </w:numPr>
        <w:spacing w:after="0" w:line="276" w:lineRule="auto"/>
        <w:ind w:left="1418" w:hanging="284"/>
        <w:jc w:val="both"/>
      </w:pPr>
      <w:r w:rsidRPr="00323027">
        <w:t>Przygotowywanie prezentacji multimedialnych, które mogą być prezentowanie przy użyciu projektora multimedialnego.</w:t>
      </w:r>
    </w:p>
    <w:p w:rsidR="00A47F3F" w:rsidRPr="00323027" w:rsidRDefault="00A47F3F" w:rsidP="003E5D72">
      <w:pPr>
        <w:pStyle w:val="Akapitzlist"/>
        <w:numPr>
          <w:ilvl w:val="0"/>
          <w:numId w:val="17"/>
        </w:numPr>
        <w:spacing w:after="0" w:line="276" w:lineRule="auto"/>
        <w:ind w:left="1418" w:hanging="284"/>
        <w:jc w:val="both"/>
      </w:pPr>
      <w:r w:rsidRPr="00323027">
        <w:t>Drukowanie w formacie umożliwiającym robienie notatek.</w:t>
      </w:r>
    </w:p>
    <w:p w:rsidR="00A47F3F" w:rsidRPr="00323027" w:rsidRDefault="00A47F3F" w:rsidP="003E5D72">
      <w:pPr>
        <w:pStyle w:val="Akapitzlist"/>
        <w:numPr>
          <w:ilvl w:val="0"/>
          <w:numId w:val="17"/>
        </w:numPr>
        <w:spacing w:after="0" w:line="276" w:lineRule="auto"/>
        <w:ind w:left="1418" w:hanging="284"/>
        <w:jc w:val="both"/>
      </w:pPr>
      <w:r w:rsidRPr="00323027">
        <w:t>Zapisanie jako prezentacja tylko do odczytu.</w:t>
      </w:r>
    </w:p>
    <w:p w:rsidR="00A47F3F" w:rsidRPr="00323027" w:rsidRDefault="00A47F3F" w:rsidP="003E5D72">
      <w:pPr>
        <w:pStyle w:val="Akapitzlist"/>
        <w:numPr>
          <w:ilvl w:val="0"/>
          <w:numId w:val="17"/>
        </w:numPr>
        <w:spacing w:after="0" w:line="276" w:lineRule="auto"/>
        <w:ind w:left="1418" w:hanging="284"/>
        <w:jc w:val="both"/>
      </w:pPr>
      <w:r w:rsidRPr="00323027">
        <w:t>Nagrywanie narracji i dołączanie jej do prezentacji.</w:t>
      </w:r>
    </w:p>
    <w:p w:rsidR="00A47F3F" w:rsidRPr="00323027" w:rsidRDefault="00A47F3F" w:rsidP="003E5D72">
      <w:pPr>
        <w:pStyle w:val="Akapitzlist"/>
        <w:numPr>
          <w:ilvl w:val="0"/>
          <w:numId w:val="17"/>
        </w:numPr>
        <w:spacing w:after="0" w:line="276" w:lineRule="auto"/>
        <w:ind w:left="1418" w:hanging="284"/>
        <w:jc w:val="both"/>
      </w:pPr>
      <w:r w:rsidRPr="00323027">
        <w:t>Opatrywanie slajdów notatkami dla prezentera.</w:t>
      </w:r>
    </w:p>
    <w:p w:rsidR="00A47F3F" w:rsidRPr="00323027" w:rsidRDefault="00A47F3F" w:rsidP="003E5D72">
      <w:pPr>
        <w:pStyle w:val="Akapitzlist"/>
        <w:numPr>
          <w:ilvl w:val="0"/>
          <w:numId w:val="17"/>
        </w:numPr>
        <w:spacing w:after="0" w:line="276" w:lineRule="auto"/>
        <w:ind w:left="1418" w:hanging="284"/>
        <w:jc w:val="both"/>
      </w:pPr>
      <w:r w:rsidRPr="00323027">
        <w:t>Umieszczanie i formatowanie tekstów, obiektów graficznych, tabel, nagrań dźwiękowych i wideo.</w:t>
      </w:r>
    </w:p>
    <w:p w:rsidR="00A47F3F" w:rsidRPr="00323027" w:rsidRDefault="00A47F3F" w:rsidP="003E5D72">
      <w:pPr>
        <w:pStyle w:val="Akapitzlist"/>
        <w:numPr>
          <w:ilvl w:val="0"/>
          <w:numId w:val="17"/>
        </w:numPr>
        <w:spacing w:after="0" w:line="276" w:lineRule="auto"/>
        <w:ind w:left="1418" w:hanging="284"/>
        <w:jc w:val="both"/>
      </w:pPr>
      <w:r w:rsidRPr="00323027">
        <w:t>Umieszczanie tabel i wykresów pochodzących z arkusza kalkulacyjnego.</w:t>
      </w:r>
    </w:p>
    <w:p w:rsidR="00A47F3F" w:rsidRPr="00323027" w:rsidRDefault="00A47F3F" w:rsidP="003E5D72">
      <w:pPr>
        <w:pStyle w:val="Akapitzlist"/>
        <w:numPr>
          <w:ilvl w:val="0"/>
          <w:numId w:val="17"/>
        </w:numPr>
        <w:spacing w:after="0" w:line="276" w:lineRule="auto"/>
        <w:ind w:left="1418" w:hanging="284"/>
        <w:jc w:val="both"/>
      </w:pPr>
      <w:r w:rsidRPr="00323027">
        <w:t>Odświeżenie wykresu znajdującego się w prezentacji po zmianie danych w źródłowym arkuszu kalkulacyjnym.</w:t>
      </w:r>
    </w:p>
    <w:p w:rsidR="00A47F3F" w:rsidRPr="00323027" w:rsidRDefault="00A47F3F" w:rsidP="003E5D72">
      <w:pPr>
        <w:pStyle w:val="Akapitzlist"/>
        <w:numPr>
          <w:ilvl w:val="0"/>
          <w:numId w:val="17"/>
        </w:numPr>
        <w:spacing w:after="0" w:line="276" w:lineRule="auto"/>
        <w:ind w:left="1418" w:hanging="284"/>
        <w:jc w:val="both"/>
      </w:pPr>
      <w:r w:rsidRPr="00323027">
        <w:t>Możliwość tworzenia animacji obiektów i całych slajdów.</w:t>
      </w:r>
    </w:p>
    <w:p w:rsidR="00A47F3F" w:rsidRPr="00323027" w:rsidRDefault="00A47F3F" w:rsidP="003E5D72">
      <w:pPr>
        <w:pStyle w:val="Akapitzlist"/>
        <w:numPr>
          <w:ilvl w:val="0"/>
          <w:numId w:val="17"/>
        </w:numPr>
        <w:spacing w:after="0" w:line="276" w:lineRule="auto"/>
        <w:ind w:left="1418" w:hanging="284"/>
        <w:jc w:val="both"/>
      </w:pPr>
      <w:r w:rsidRPr="00323027">
        <w:t>Prowadzenie prezentacji w trybie prezentera, gdzie slajdy są widoczne na jednym monitorze lub projektorze, a na drugim widoczne są slajdy i notatki prezentera.</w:t>
      </w:r>
    </w:p>
    <w:p w:rsidR="00A47F3F" w:rsidRPr="00323027" w:rsidRDefault="00A47F3F" w:rsidP="003E5D72">
      <w:pPr>
        <w:pStyle w:val="Akapitzlist"/>
        <w:numPr>
          <w:ilvl w:val="1"/>
          <w:numId w:val="16"/>
        </w:numPr>
        <w:spacing w:after="0" w:line="276" w:lineRule="auto"/>
        <w:ind w:left="1068"/>
        <w:jc w:val="both"/>
      </w:pPr>
      <w:r w:rsidRPr="00323027">
        <w:t>Narzędzie do zarządzania informacją prywatną (pocztą elektroniczną, kalendarzem, kontaktami i zadaniami) musi umożliwiać:</w:t>
      </w:r>
    </w:p>
    <w:p w:rsidR="00A47F3F" w:rsidRPr="00323027" w:rsidRDefault="00A47F3F" w:rsidP="003E5D72">
      <w:pPr>
        <w:pStyle w:val="Akapitzlist"/>
        <w:numPr>
          <w:ilvl w:val="0"/>
          <w:numId w:val="17"/>
        </w:numPr>
        <w:spacing w:after="0" w:line="276" w:lineRule="auto"/>
        <w:ind w:left="1418" w:hanging="284"/>
        <w:jc w:val="both"/>
      </w:pPr>
      <w:r w:rsidRPr="00323027">
        <w:t>Pobieranie i wysyłanie poczty elektronicznej z serwera pocztowego.</w:t>
      </w:r>
    </w:p>
    <w:p w:rsidR="00A47F3F" w:rsidRPr="00323027" w:rsidRDefault="00A47F3F" w:rsidP="003E5D72">
      <w:pPr>
        <w:pStyle w:val="Akapitzlist"/>
        <w:numPr>
          <w:ilvl w:val="0"/>
          <w:numId w:val="17"/>
        </w:numPr>
        <w:spacing w:after="0" w:line="276" w:lineRule="auto"/>
        <w:ind w:left="1418" w:hanging="284"/>
        <w:jc w:val="both"/>
      </w:pPr>
      <w:r w:rsidRPr="00323027">
        <w:t>Przechowywanie wiadomości na serwerze lub w lokalnym pliku tworzonym z zastosowaniem efektywnej kompresji danych.</w:t>
      </w:r>
    </w:p>
    <w:p w:rsidR="00A47F3F" w:rsidRPr="00323027" w:rsidRDefault="00A47F3F" w:rsidP="003E5D72">
      <w:pPr>
        <w:pStyle w:val="Akapitzlist"/>
        <w:numPr>
          <w:ilvl w:val="0"/>
          <w:numId w:val="17"/>
        </w:numPr>
        <w:spacing w:after="0" w:line="276" w:lineRule="auto"/>
        <w:ind w:left="1418" w:hanging="284"/>
        <w:jc w:val="both"/>
      </w:pPr>
      <w:r w:rsidRPr="00323027">
        <w:t>Filtrowanie niechcianej poczty elektronicznej (SPAM) oraz określanie listy zablokowanych i bezpiecznych nadawców.</w:t>
      </w:r>
    </w:p>
    <w:p w:rsidR="00A47F3F" w:rsidRPr="00323027" w:rsidRDefault="00A47F3F" w:rsidP="003E5D72">
      <w:pPr>
        <w:pStyle w:val="Akapitzlist"/>
        <w:numPr>
          <w:ilvl w:val="0"/>
          <w:numId w:val="17"/>
        </w:numPr>
        <w:spacing w:after="0" w:line="276" w:lineRule="auto"/>
        <w:ind w:left="1418" w:hanging="284"/>
        <w:jc w:val="both"/>
      </w:pPr>
      <w:r w:rsidRPr="00323027">
        <w:t>Tworzenie katalogów, pozwalających katalogować pocztę elektroniczną.</w:t>
      </w:r>
    </w:p>
    <w:p w:rsidR="00A47F3F" w:rsidRPr="00323027" w:rsidRDefault="00A47F3F" w:rsidP="003E5D72">
      <w:pPr>
        <w:pStyle w:val="Akapitzlist"/>
        <w:numPr>
          <w:ilvl w:val="0"/>
          <w:numId w:val="17"/>
        </w:numPr>
        <w:spacing w:after="0" w:line="276" w:lineRule="auto"/>
        <w:ind w:left="1418" w:hanging="284"/>
        <w:jc w:val="both"/>
      </w:pPr>
      <w:r w:rsidRPr="00323027">
        <w:t>Automatyczne grupowanie poczty o tym samym tytule.</w:t>
      </w:r>
    </w:p>
    <w:p w:rsidR="00A47F3F" w:rsidRPr="00323027" w:rsidRDefault="00A47F3F" w:rsidP="003E5D72">
      <w:pPr>
        <w:pStyle w:val="Akapitzlist"/>
        <w:numPr>
          <w:ilvl w:val="0"/>
          <w:numId w:val="17"/>
        </w:numPr>
        <w:spacing w:after="0" w:line="276" w:lineRule="auto"/>
        <w:ind w:left="1418" w:hanging="284"/>
        <w:jc w:val="both"/>
      </w:pPr>
      <w:r w:rsidRPr="00323027">
        <w:t>Tworzenie reguł przenoszących automatycznie nową pocztę elektroniczną do określonych katalogów bazując na słowach zawartych w tytule, adresie nadawcy i odbiorcy.</w:t>
      </w:r>
    </w:p>
    <w:p w:rsidR="00A47F3F" w:rsidRPr="00323027" w:rsidRDefault="00A47F3F" w:rsidP="003E5D72">
      <w:pPr>
        <w:pStyle w:val="Akapitzlist"/>
        <w:numPr>
          <w:ilvl w:val="0"/>
          <w:numId w:val="17"/>
        </w:numPr>
        <w:spacing w:after="0" w:line="276" w:lineRule="auto"/>
        <w:ind w:left="1418" w:hanging="284"/>
        <w:jc w:val="both"/>
      </w:pPr>
      <w:r w:rsidRPr="00323027">
        <w:t>Oflagowanie poczty elektronicznej z określeniem terminu przypomnienia, oddzielnie dla nadawcy i adresatów.</w:t>
      </w:r>
    </w:p>
    <w:p w:rsidR="00A47F3F" w:rsidRPr="00323027" w:rsidRDefault="00A47F3F" w:rsidP="003E5D72">
      <w:pPr>
        <w:pStyle w:val="Akapitzlist"/>
        <w:numPr>
          <w:ilvl w:val="0"/>
          <w:numId w:val="17"/>
        </w:numPr>
        <w:spacing w:after="0" w:line="276" w:lineRule="auto"/>
        <w:ind w:left="1418" w:hanging="284"/>
        <w:jc w:val="both"/>
      </w:pPr>
      <w:r w:rsidRPr="00323027">
        <w:t>Mechanizm ustalania liczby wiadomości, które mają być synchronizowane lokalnie.</w:t>
      </w:r>
    </w:p>
    <w:p w:rsidR="00A47F3F" w:rsidRPr="00323027" w:rsidRDefault="00A47F3F" w:rsidP="003E5D72">
      <w:pPr>
        <w:pStyle w:val="Akapitzlist"/>
        <w:numPr>
          <w:ilvl w:val="0"/>
          <w:numId w:val="17"/>
        </w:numPr>
        <w:spacing w:after="0" w:line="276" w:lineRule="auto"/>
        <w:ind w:left="1418" w:hanging="284"/>
        <w:jc w:val="both"/>
      </w:pPr>
      <w:r w:rsidRPr="00323027">
        <w:t>Zarządzanie kalendarzem.</w:t>
      </w:r>
    </w:p>
    <w:p w:rsidR="00A47F3F" w:rsidRPr="00323027" w:rsidRDefault="00A47F3F" w:rsidP="003E5D72">
      <w:pPr>
        <w:pStyle w:val="Akapitzlist"/>
        <w:numPr>
          <w:ilvl w:val="0"/>
          <w:numId w:val="17"/>
        </w:numPr>
        <w:spacing w:after="0" w:line="276" w:lineRule="auto"/>
        <w:ind w:left="1418" w:hanging="284"/>
        <w:jc w:val="both"/>
      </w:pPr>
      <w:r w:rsidRPr="00323027">
        <w:t>Udostępnianie kalendarza innym użytkownikom z możliwością określania uprawnień użytkowników.</w:t>
      </w:r>
    </w:p>
    <w:p w:rsidR="00A47F3F" w:rsidRPr="00323027" w:rsidRDefault="00A47F3F" w:rsidP="003E5D72">
      <w:pPr>
        <w:pStyle w:val="Akapitzlist"/>
        <w:numPr>
          <w:ilvl w:val="0"/>
          <w:numId w:val="17"/>
        </w:numPr>
        <w:spacing w:after="0" w:line="276" w:lineRule="auto"/>
        <w:ind w:left="1418" w:hanging="284"/>
        <w:jc w:val="both"/>
      </w:pPr>
      <w:r w:rsidRPr="00323027">
        <w:t>Przeglądanie kalendarza innych użytkowników.</w:t>
      </w:r>
    </w:p>
    <w:p w:rsidR="00A47F3F" w:rsidRPr="00323027" w:rsidRDefault="00A47F3F" w:rsidP="003E5D72">
      <w:pPr>
        <w:pStyle w:val="Akapitzlist"/>
        <w:numPr>
          <w:ilvl w:val="0"/>
          <w:numId w:val="17"/>
        </w:numPr>
        <w:spacing w:after="0" w:line="276" w:lineRule="auto"/>
        <w:ind w:left="1418" w:hanging="284"/>
        <w:jc w:val="both"/>
      </w:pPr>
      <w:r w:rsidRPr="00323027">
        <w:lastRenderedPageBreak/>
        <w:t>Zapraszanie uczestników na spotkanie, co po ich akceptacji powoduje automatyczne wprowadzenie spotkania w ich kalendarzach.</w:t>
      </w:r>
    </w:p>
    <w:p w:rsidR="00A47F3F" w:rsidRPr="00323027" w:rsidRDefault="00A47F3F" w:rsidP="003E5D72">
      <w:pPr>
        <w:pStyle w:val="Akapitzlist"/>
        <w:numPr>
          <w:ilvl w:val="0"/>
          <w:numId w:val="17"/>
        </w:numPr>
        <w:spacing w:after="0" w:line="276" w:lineRule="auto"/>
        <w:ind w:left="1418" w:hanging="284"/>
        <w:jc w:val="both"/>
      </w:pPr>
      <w:r w:rsidRPr="00323027">
        <w:t>Zarządzanie listą zadań.</w:t>
      </w:r>
    </w:p>
    <w:p w:rsidR="00A47F3F" w:rsidRPr="00323027" w:rsidRDefault="00A47F3F" w:rsidP="003E5D72">
      <w:pPr>
        <w:pStyle w:val="Akapitzlist"/>
        <w:numPr>
          <w:ilvl w:val="0"/>
          <w:numId w:val="17"/>
        </w:numPr>
        <w:spacing w:after="0" w:line="276" w:lineRule="auto"/>
        <w:ind w:left="1418" w:hanging="284"/>
        <w:jc w:val="both"/>
      </w:pPr>
      <w:r w:rsidRPr="00323027">
        <w:t>Zlecanie zadań innym użytkownikom.</w:t>
      </w:r>
    </w:p>
    <w:p w:rsidR="00A47F3F" w:rsidRPr="00323027" w:rsidRDefault="00A47F3F" w:rsidP="003E5D72">
      <w:pPr>
        <w:pStyle w:val="Akapitzlist"/>
        <w:numPr>
          <w:ilvl w:val="0"/>
          <w:numId w:val="17"/>
        </w:numPr>
        <w:spacing w:after="0" w:line="276" w:lineRule="auto"/>
        <w:ind w:left="1418" w:hanging="284"/>
        <w:jc w:val="both"/>
      </w:pPr>
      <w:r w:rsidRPr="00323027">
        <w:t>Zarządzanie listą kontaktów.</w:t>
      </w:r>
    </w:p>
    <w:p w:rsidR="00A47F3F" w:rsidRPr="00323027" w:rsidRDefault="00A47F3F" w:rsidP="003E5D72">
      <w:pPr>
        <w:pStyle w:val="Akapitzlist"/>
        <w:numPr>
          <w:ilvl w:val="0"/>
          <w:numId w:val="17"/>
        </w:numPr>
        <w:spacing w:after="0" w:line="276" w:lineRule="auto"/>
        <w:ind w:left="1418" w:hanging="284"/>
        <w:jc w:val="both"/>
      </w:pPr>
      <w:r w:rsidRPr="00323027">
        <w:t>Udostępnianie listy kontaktów innym użytkownikom.</w:t>
      </w:r>
    </w:p>
    <w:p w:rsidR="00A47F3F" w:rsidRPr="00323027" w:rsidRDefault="00A47F3F" w:rsidP="003E5D72">
      <w:pPr>
        <w:pStyle w:val="Akapitzlist"/>
        <w:numPr>
          <w:ilvl w:val="0"/>
          <w:numId w:val="17"/>
        </w:numPr>
        <w:spacing w:after="0" w:line="276" w:lineRule="auto"/>
        <w:ind w:left="1418" w:hanging="284"/>
        <w:jc w:val="both"/>
      </w:pPr>
      <w:r w:rsidRPr="00323027">
        <w:t>Przeglądanie listy kontaktów innych użytkowników.</w:t>
      </w:r>
    </w:p>
    <w:p w:rsidR="00A47F3F" w:rsidRPr="00323027" w:rsidRDefault="00A47F3F" w:rsidP="003E5D72">
      <w:pPr>
        <w:pStyle w:val="Akapitzlist"/>
        <w:numPr>
          <w:ilvl w:val="0"/>
          <w:numId w:val="17"/>
        </w:numPr>
        <w:spacing w:after="0" w:line="276" w:lineRule="auto"/>
        <w:ind w:left="1418" w:hanging="284"/>
        <w:jc w:val="both"/>
      </w:pPr>
      <w:r w:rsidRPr="00323027">
        <w:t>Możliwość przesyłania kontaktów innym użytkowników.</w:t>
      </w:r>
    </w:p>
    <w:p w:rsidR="00A47F3F" w:rsidRPr="00BF3D11" w:rsidRDefault="00A47F3F" w:rsidP="003E5D72">
      <w:pPr>
        <w:pStyle w:val="Akapitzlist"/>
        <w:numPr>
          <w:ilvl w:val="0"/>
          <w:numId w:val="18"/>
        </w:numPr>
        <w:spacing w:after="0" w:line="276" w:lineRule="auto"/>
        <w:jc w:val="both"/>
        <w:rPr>
          <w:rFonts w:cs="Calibri"/>
          <w:color w:val="000000"/>
          <w:szCs w:val="18"/>
        </w:rPr>
      </w:pPr>
      <w:r w:rsidRPr="00D12A2C">
        <w:rPr>
          <w:rFonts w:cs="Calibri"/>
          <w:szCs w:val="18"/>
        </w:rPr>
        <w:t xml:space="preserve">Co najmniej </w:t>
      </w:r>
      <w:r>
        <w:rPr>
          <w:rFonts w:cs="Calibri"/>
          <w:szCs w:val="18"/>
        </w:rPr>
        <w:t>24</w:t>
      </w:r>
      <w:r w:rsidRPr="00D12A2C">
        <w:rPr>
          <w:rFonts w:cs="Calibri"/>
          <w:szCs w:val="18"/>
        </w:rPr>
        <w:t xml:space="preserve"> miesięczna gwarancja producenta</w:t>
      </w:r>
      <w:r w:rsidR="000E067F">
        <w:rPr>
          <w:rFonts w:cs="Calibri"/>
          <w:szCs w:val="18"/>
        </w:rPr>
        <w:t>.</w:t>
      </w:r>
    </w:p>
    <w:p w:rsidR="00A47F3F" w:rsidRDefault="00A47F3F" w:rsidP="003E5D72">
      <w:pPr>
        <w:pStyle w:val="Akapitzlist"/>
        <w:numPr>
          <w:ilvl w:val="0"/>
          <w:numId w:val="18"/>
        </w:numPr>
        <w:spacing w:after="0" w:line="276" w:lineRule="auto"/>
        <w:jc w:val="both"/>
      </w:pPr>
      <w:r>
        <w:t>W trakcie odbioru Wykonawca jest zobligowany do przekazania Zamawiającemu dokumentów potwierdzających określone w niniejszym punkcie parametry, tj. co najmniej testy wydajnościowe</w:t>
      </w:r>
      <w:r w:rsidR="000F0677">
        <w:t xml:space="preserve"> </w:t>
      </w:r>
      <w:r>
        <w:t xml:space="preserve">procesora </w:t>
      </w:r>
      <w:r w:rsidR="00FF5A8C">
        <w:t>i karty graficznej</w:t>
      </w:r>
      <w:r>
        <w:rPr>
          <w:rFonts w:cs="Calibri"/>
          <w:color w:val="000000"/>
          <w:szCs w:val="18"/>
        </w:rPr>
        <w:t>.</w:t>
      </w:r>
    </w:p>
    <w:p w:rsidR="00777E54" w:rsidRDefault="00777E54" w:rsidP="003E5D72">
      <w:pPr>
        <w:pStyle w:val="Nagwek1"/>
        <w:numPr>
          <w:ilvl w:val="1"/>
          <w:numId w:val="2"/>
        </w:numPr>
        <w:spacing w:after="240" w:line="276" w:lineRule="auto"/>
      </w:pPr>
      <w:bookmarkStart w:id="21" w:name="_Toc95486922"/>
      <w:r>
        <w:t>Z</w:t>
      </w:r>
      <w:r w:rsidRPr="00777E54">
        <w:t>akup wyposażenia komputerowego z oprogramowaniem</w:t>
      </w:r>
      <w:r>
        <w:t xml:space="preserve"> –zestaw komputerow</w:t>
      </w:r>
      <w:r w:rsidR="00FC1903">
        <w:t>y.</w:t>
      </w:r>
      <w:bookmarkEnd w:id="21"/>
    </w:p>
    <w:p w:rsidR="00DD57AB" w:rsidRPr="004F1A6B" w:rsidRDefault="00DD57AB" w:rsidP="003E5D72">
      <w:pPr>
        <w:spacing w:after="0" w:line="276" w:lineRule="auto"/>
        <w:contextualSpacing/>
        <w:jc w:val="both"/>
      </w:pPr>
      <w:r w:rsidRPr="009A50B4">
        <w:t>Minimal</w:t>
      </w:r>
      <w:r w:rsidRPr="004F1A6B">
        <w:t>ne parametry zestaw</w:t>
      </w:r>
      <w:r w:rsidR="00122896">
        <w:t>u</w:t>
      </w:r>
      <w:r w:rsidRPr="004F1A6B">
        <w:t xml:space="preserve"> komputerow</w:t>
      </w:r>
      <w:r w:rsidR="00122896">
        <w:t>ego</w:t>
      </w:r>
      <w:r w:rsidRPr="004F1A6B">
        <w:t>:</w:t>
      </w:r>
    </w:p>
    <w:p w:rsidR="00DD57AB" w:rsidRPr="004F1A6B" w:rsidRDefault="00DD57AB" w:rsidP="003E5D72">
      <w:pPr>
        <w:pStyle w:val="Akapitzlist"/>
        <w:numPr>
          <w:ilvl w:val="0"/>
          <w:numId w:val="19"/>
        </w:numPr>
        <w:spacing w:after="0" w:line="276" w:lineRule="auto"/>
        <w:jc w:val="both"/>
        <w:rPr>
          <w:rFonts w:cs="Calibri"/>
          <w:color w:val="000000"/>
          <w:szCs w:val="18"/>
        </w:rPr>
      </w:pPr>
      <w:r>
        <w:t>Zestaw k</w:t>
      </w:r>
      <w:r w:rsidRPr="005546DF">
        <w:t>omputer</w:t>
      </w:r>
      <w:r>
        <w:t>owy</w:t>
      </w:r>
      <w:r w:rsidRPr="005546DF">
        <w:t xml:space="preserve"> musi </w:t>
      </w:r>
      <w:r>
        <w:t>być przeznaczony do zastosowań biurowych.</w:t>
      </w:r>
    </w:p>
    <w:p w:rsidR="00DD57AB" w:rsidRPr="004F1A6B" w:rsidRDefault="00DD57AB" w:rsidP="003E5D72">
      <w:pPr>
        <w:pStyle w:val="Akapitzlist"/>
        <w:numPr>
          <w:ilvl w:val="0"/>
          <w:numId w:val="19"/>
        </w:numPr>
        <w:spacing w:after="0" w:line="276" w:lineRule="auto"/>
        <w:jc w:val="both"/>
        <w:rPr>
          <w:rFonts w:cs="Calibri"/>
          <w:color w:val="000000"/>
          <w:szCs w:val="18"/>
        </w:rPr>
      </w:pPr>
      <w:r w:rsidRPr="004F1A6B">
        <w:rPr>
          <w:rFonts w:cs="Calibri"/>
          <w:color w:val="000000"/>
          <w:szCs w:val="18"/>
        </w:rPr>
        <w:t>Procesor wielordzeniowy ze zintegrowan</w:t>
      </w:r>
      <w:r>
        <w:rPr>
          <w:rFonts w:cs="Calibri"/>
          <w:color w:val="000000"/>
          <w:szCs w:val="18"/>
        </w:rPr>
        <w:t xml:space="preserve">ym układem graficznym </w:t>
      </w:r>
      <w:r w:rsidRPr="00D12A2C">
        <w:rPr>
          <w:rFonts w:cs="Calibri"/>
          <w:color w:val="000000"/>
          <w:szCs w:val="18"/>
        </w:rPr>
        <w:t xml:space="preserve">osiągający w teście wydajności </w:t>
      </w:r>
      <w:r>
        <w:rPr>
          <w:rFonts w:cs="Calibri"/>
          <w:color w:val="000000"/>
          <w:szCs w:val="18"/>
        </w:rPr>
        <w:t xml:space="preserve">CPU </w:t>
      </w:r>
      <w:r w:rsidRPr="00D12A2C">
        <w:rPr>
          <w:rFonts w:cs="Calibri"/>
          <w:color w:val="000000"/>
          <w:szCs w:val="18"/>
        </w:rPr>
        <w:t xml:space="preserve">PassMark Performance Test </w:t>
      </w:r>
      <w:r>
        <w:rPr>
          <w:rFonts w:cs="Calibri"/>
          <w:color w:val="000000"/>
          <w:szCs w:val="18"/>
        </w:rPr>
        <w:t>(</w:t>
      </w:r>
      <w:r w:rsidRPr="00CF323E">
        <w:rPr>
          <w:rFonts w:cs="Calibri"/>
          <w:color w:val="000000"/>
          <w:szCs w:val="18"/>
        </w:rPr>
        <w:t>https://www.cpubenchmark.net</w:t>
      </w:r>
      <w:r>
        <w:rPr>
          <w:rFonts w:cs="Calibri"/>
          <w:color w:val="000000"/>
          <w:szCs w:val="18"/>
        </w:rPr>
        <w:t>)</w:t>
      </w:r>
      <w:r w:rsidRPr="00D12A2C">
        <w:rPr>
          <w:rFonts w:cs="Calibri"/>
          <w:color w:val="000000"/>
          <w:szCs w:val="18"/>
        </w:rPr>
        <w:t xml:space="preserve">co najmniej wynik </w:t>
      </w:r>
      <w:r>
        <w:rPr>
          <w:rFonts w:cs="Calibri"/>
          <w:color w:val="000000"/>
          <w:szCs w:val="18"/>
        </w:rPr>
        <w:t>15 0</w:t>
      </w:r>
      <w:r w:rsidRPr="00D12A2C">
        <w:rPr>
          <w:rFonts w:cs="Calibri"/>
          <w:color w:val="000000"/>
          <w:szCs w:val="18"/>
        </w:rPr>
        <w:t>00 punktów</w:t>
      </w:r>
      <w:r>
        <w:rPr>
          <w:rFonts w:cs="Calibri"/>
          <w:color w:val="000000"/>
          <w:szCs w:val="18"/>
        </w:rPr>
        <w:t>, testy powinny być aktualne w okresie nie dłuższym niż 30 dni przed składaniem ofert.</w:t>
      </w:r>
    </w:p>
    <w:p w:rsidR="00DD57AB" w:rsidRPr="005546DF" w:rsidRDefault="00DD57AB" w:rsidP="003E5D72">
      <w:pPr>
        <w:pStyle w:val="Akapitzlist"/>
        <w:numPr>
          <w:ilvl w:val="0"/>
          <w:numId w:val="19"/>
        </w:numPr>
        <w:spacing w:after="0" w:line="276" w:lineRule="auto"/>
        <w:jc w:val="both"/>
      </w:pPr>
      <w:r w:rsidRPr="005546DF">
        <w:t xml:space="preserve">Pamięć operacyjna min. </w:t>
      </w:r>
      <w:r w:rsidR="0011175B">
        <w:t>32</w:t>
      </w:r>
      <w:r w:rsidRPr="005546DF">
        <w:t xml:space="preserve"> GB w najnowszej technologii oferowanej przez producenta komputera, przy czym komputer musi posiadać min. 1 niezajęte złącze do rozbudowy i obsługiwać do </w:t>
      </w:r>
      <w:r w:rsidR="0011175B">
        <w:t xml:space="preserve">64 </w:t>
      </w:r>
      <w:r w:rsidRPr="005546DF">
        <w:t>GB pamięci.</w:t>
      </w:r>
    </w:p>
    <w:p w:rsidR="00DD57AB" w:rsidRPr="00F64618" w:rsidRDefault="00DD57AB" w:rsidP="003E5D72">
      <w:pPr>
        <w:pStyle w:val="Akapitzlist"/>
        <w:numPr>
          <w:ilvl w:val="0"/>
          <w:numId w:val="19"/>
        </w:numPr>
        <w:spacing w:after="0" w:line="276" w:lineRule="auto"/>
        <w:jc w:val="both"/>
      </w:pPr>
      <w:r w:rsidRPr="00F64618">
        <w:t xml:space="preserve">Pamięć masowa </w:t>
      </w:r>
      <w:r>
        <w:t xml:space="preserve">– dysk SSD </w:t>
      </w:r>
      <w:r w:rsidRPr="00F64618">
        <w:t xml:space="preserve">min. </w:t>
      </w:r>
      <w:r w:rsidR="00427335">
        <w:t>1 TB.</w:t>
      </w:r>
    </w:p>
    <w:p w:rsidR="00DD57AB" w:rsidRPr="005546DF" w:rsidRDefault="00427335" w:rsidP="003E5D72">
      <w:pPr>
        <w:pStyle w:val="Akapitzlist"/>
        <w:numPr>
          <w:ilvl w:val="0"/>
          <w:numId w:val="19"/>
        </w:numPr>
        <w:spacing w:after="0" w:line="276" w:lineRule="auto"/>
        <w:jc w:val="both"/>
      </w:pPr>
      <w:r>
        <w:t xml:space="preserve">Dedykowana karta graficzna o </w:t>
      </w:r>
      <w:r w:rsidR="006C3422">
        <w:t xml:space="preserve">niewspółdzielonej </w:t>
      </w:r>
      <w:r>
        <w:t>pamięci min. 4 GB RAM</w:t>
      </w:r>
      <w:r w:rsidR="008B61B6" w:rsidRPr="00D12A2C">
        <w:rPr>
          <w:rFonts w:cs="Calibri"/>
          <w:color w:val="000000"/>
          <w:szCs w:val="18"/>
        </w:rPr>
        <w:t>osiągając</w:t>
      </w:r>
      <w:r w:rsidR="008B61B6">
        <w:rPr>
          <w:rFonts w:cs="Calibri"/>
          <w:color w:val="000000"/>
          <w:szCs w:val="18"/>
        </w:rPr>
        <w:t>a</w:t>
      </w:r>
      <w:r w:rsidR="008B61B6" w:rsidRPr="00D12A2C">
        <w:rPr>
          <w:rFonts w:cs="Calibri"/>
          <w:color w:val="000000"/>
          <w:szCs w:val="18"/>
        </w:rPr>
        <w:t xml:space="preserve"> w teście wydajności </w:t>
      </w:r>
      <w:r w:rsidR="008B61B6" w:rsidRPr="008B61B6">
        <w:rPr>
          <w:rFonts w:cs="Calibri"/>
          <w:color w:val="000000"/>
          <w:szCs w:val="18"/>
        </w:rPr>
        <w:t>Video</w:t>
      </w:r>
      <w:r w:rsidR="008B61B6">
        <w:rPr>
          <w:rFonts w:cs="Calibri"/>
          <w:color w:val="000000"/>
          <w:szCs w:val="18"/>
        </w:rPr>
        <w:t xml:space="preserve"> C</w:t>
      </w:r>
      <w:r w:rsidR="008B61B6" w:rsidRPr="008B61B6">
        <w:rPr>
          <w:rFonts w:cs="Calibri"/>
          <w:color w:val="000000"/>
          <w:szCs w:val="18"/>
        </w:rPr>
        <w:t>ard Benchmarks</w:t>
      </w:r>
      <w:r w:rsidR="008B61B6">
        <w:rPr>
          <w:rFonts w:cs="Calibri"/>
          <w:color w:val="000000"/>
          <w:szCs w:val="18"/>
        </w:rPr>
        <w:t>(</w:t>
      </w:r>
      <w:r w:rsidR="008B61B6" w:rsidRPr="00CF323E">
        <w:rPr>
          <w:rFonts w:cs="Calibri"/>
          <w:color w:val="000000"/>
          <w:szCs w:val="18"/>
        </w:rPr>
        <w:t>https://</w:t>
      </w:r>
      <w:r w:rsidR="008B61B6" w:rsidRPr="008B61B6">
        <w:rPr>
          <w:rFonts w:cs="Calibri"/>
          <w:color w:val="000000"/>
          <w:szCs w:val="18"/>
        </w:rPr>
        <w:t>www.videocardbenchmark.net</w:t>
      </w:r>
      <w:r w:rsidR="008B61B6">
        <w:rPr>
          <w:rFonts w:cs="Calibri"/>
          <w:color w:val="000000"/>
          <w:szCs w:val="18"/>
        </w:rPr>
        <w:t>)</w:t>
      </w:r>
      <w:r w:rsidR="008B61B6" w:rsidRPr="00D12A2C">
        <w:rPr>
          <w:rFonts w:cs="Calibri"/>
          <w:color w:val="000000"/>
          <w:szCs w:val="18"/>
        </w:rPr>
        <w:t xml:space="preserve">co najmniej wynik </w:t>
      </w:r>
      <w:r w:rsidR="00FF5A8C">
        <w:rPr>
          <w:rFonts w:cs="Calibri"/>
          <w:color w:val="000000"/>
          <w:szCs w:val="18"/>
        </w:rPr>
        <w:t xml:space="preserve">15 </w:t>
      </w:r>
      <w:r w:rsidR="008B61B6">
        <w:rPr>
          <w:rFonts w:cs="Calibri"/>
          <w:color w:val="000000"/>
          <w:szCs w:val="18"/>
        </w:rPr>
        <w:t>000</w:t>
      </w:r>
      <w:r w:rsidR="008B61B6" w:rsidRPr="00D12A2C">
        <w:rPr>
          <w:rFonts w:cs="Calibri"/>
          <w:color w:val="000000"/>
          <w:szCs w:val="18"/>
        </w:rPr>
        <w:t xml:space="preserve"> punktów</w:t>
      </w:r>
      <w:r w:rsidR="008B61B6">
        <w:rPr>
          <w:rFonts w:cs="Calibri"/>
          <w:color w:val="000000"/>
          <w:szCs w:val="18"/>
        </w:rPr>
        <w:t>, testy powinny być aktualne w okresie nie dłuższym niż 30 dni przed składaniem ofert.</w:t>
      </w:r>
    </w:p>
    <w:p w:rsidR="00DD57AB" w:rsidRPr="005546DF" w:rsidRDefault="00DD57AB" w:rsidP="003E5D72">
      <w:pPr>
        <w:pStyle w:val="Akapitzlist"/>
        <w:numPr>
          <w:ilvl w:val="0"/>
          <w:numId w:val="19"/>
        </w:numPr>
        <w:spacing w:after="0" w:line="276" w:lineRule="auto"/>
        <w:jc w:val="both"/>
      </w:pPr>
      <w:r>
        <w:t>Zintegrowana k</w:t>
      </w:r>
      <w:r w:rsidRPr="005546DF">
        <w:t>arta dźwiękowa musi obsługiwać dźwięk 24bit HD.</w:t>
      </w:r>
    </w:p>
    <w:p w:rsidR="00DD57AB" w:rsidRDefault="00DD57AB" w:rsidP="003E5D72">
      <w:pPr>
        <w:pStyle w:val="Akapitzlist"/>
        <w:numPr>
          <w:ilvl w:val="0"/>
          <w:numId w:val="19"/>
        </w:numPr>
        <w:spacing w:after="0" w:line="276" w:lineRule="auto"/>
        <w:jc w:val="both"/>
      </w:pPr>
      <w:r w:rsidRPr="00F64618">
        <w:t xml:space="preserve">Obudowa </w:t>
      </w:r>
      <w:r w:rsidR="00427335">
        <w:t xml:space="preserve">MT </w:t>
      </w:r>
      <w:r w:rsidRPr="00F64618">
        <w:t xml:space="preserve">musi zapewniać bezpośrednie podłączenie </w:t>
      </w:r>
      <w:r>
        <w:t>co najmniej</w:t>
      </w:r>
      <w:r w:rsidR="00EE1B83">
        <w:t xml:space="preserve"> </w:t>
      </w:r>
      <w:r w:rsidR="00427335">
        <w:t>dwóch</w:t>
      </w:r>
      <w:r w:rsidRPr="00F64618">
        <w:t xml:space="preserve"> urządzeń USB </w:t>
      </w:r>
      <w:r>
        <w:t xml:space="preserve">oraz mikrofonu </w:t>
      </w:r>
      <w:r w:rsidRPr="00F64618">
        <w:t>z przodu.</w:t>
      </w:r>
    </w:p>
    <w:p w:rsidR="00DD57AB" w:rsidRPr="004F1A6B" w:rsidRDefault="00DD57AB" w:rsidP="003E5D72">
      <w:pPr>
        <w:pStyle w:val="Akapitzlist"/>
        <w:numPr>
          <w:ilvl w:val="0"/>
          <w:numId w:val="19"/>
        </w:numPr>
        <w:spacing w:after="0" w:line="276" w:lineRule="auto"/>
        <w:jc w:val="both"/>
        <w:rPr>
          <w:color w:val="000000"/>
          <w:szCs w:val="16"/>
        </w:rPr>
      </w:pPr>
      <w:r w:rsidRPr="004F1A6B">
        <w:rPr>
          <w:color w:val="000000"/>
          <w:szCs w:val="16"/>
        </w:rPr>
        <w:t>Komputer musi być wyposażony w zasilacz wewnętrzny</w:t>
      </w:r>
      <w:r w:rsidR="00EE1B83">
        <w:rPr>
          <w:color w:val="000000"/>
          <w:szCs w:val="16"/>
        </w:rPr>
        <w:t xml:space="preserve"> </w:t>
      </w:r>
      <w:r>
        <w:t>o mocy maksymalnej nieprzekraczającej 300W</w:t>
      </w:r>
      <w:r w:rsidRPr="004F1A6B">
        <w:rPr>
          <w:color w:val="000000"/>
          <w:szCs w:val="16"/>
        </w:rPr>
        <w:t>.</w:t>
      </w:r>
    </w:p>
    <w:p w:rsidR="00DD57AB" w:rsidRPr="00F64618" w:rsidRDefault="00DD57AB" w:rsidP="003E5D72">
      <w:pPr>
        <w:pStyle w:val="Akapitzlist"/>
        <w:numPr>
          <w:ilvl w:val="0"/>
          <w:numId w:val="19"/>
        </w:numPr>
        <w:spacing w:after="0" w:line="276" w:lineRule="auto"/>
        <w:jc w:val="both"/>
      </w:pPr>
      <w:r w:rsidRPr="00F64618">
        <w:t xml:space="preserve">Ze względów użytkowych i dla szybkiego podjęcia akcji serwisowej komputer musi posiadać </w:t>
      </w:r>
      <w:r>
        <w:t xml:space="preserve">możliwość uruchomienia </w:t>
      </w:r>
      <w:r w:rsidRPr="00F64618">
        <w:t>tryb</w:t>
      </w:r>
      <w:r>
        <w:t>ie</w:t>
      </w:r>
      <w:r w:rsidRPr="00F64618">
        <w:t xml:space="preserve"> serwisowy</w:t>
      </w:r>
      <w:r>
        <w:t>m</w:t>
      </w:r>
      <w:r w:rsidRPr="00F64618">
        <w:t xml:space="preserve"> (działający</w:t>
      </w:r>
      <w:r>
        <w:t>m</w:t>
      </w:r>
      <w:r w:rsidRPr="00F64618">
        <w:t xml:space="preserve"> nawet bez systemu operacyjnego) zapewniający każdemu użytkownikowi podstawowe informacje tekstowe lub graficzne (np. na monitorze) o usterkach typu gotowość MBR do startu OS oraz uszkodzenie: CPU, RAM, SSD</w:t>
      </w:r>
      <w:r>
        <w:t>.</w:t>
      </w:r>
    </w:p>
    <w:p w:rsidR="00DD57AB" w:rsidRDefault="00DD57AB" w:rsidP="003E5D72">
      <w:pPr>
        <w:pStyle w:val="Akapitzlist"/>
        <w:numPr>
          <w:ilvl w:val="0"/>
          <w:numId w:val="19"/>
        </w:numPr>
        <w:spacing w:after="0" w:line="276" w:lineRule="auto"/>
        <w:jc w:val="both"/>
      </w:pPr>
      <w:r w:rsidRPr="005546DF">
        <w:t xml:space="preserve">Wyposażenie minimalne: </w:t>
      </w:r>
      <w:r w:rsidR="008A65AB">
        <w:t>2</w:t>
      </w:r>
      <w:r>
        <w:t xml:space="preserve">x HDMI lub </w:t>
      </w:r>
      <w:r w:rsidR="008A65AB">
        <w:t>2</w:t>
      </w:r>
      <w:r w:rsidRPr="00C825DB">
        <w:t xml:space="preserve">x </w:t>
      </w:r>
      <w:r>
        <w:t xml:space="preserve">DVI lub </w:t>
      </w:r>
      <w:r w:rsidR="008A65AB">
        <w:t>2</w:t>
      </w:r>
      <w:r w:rsidRPr="00C825DB">
        <w:t>x DP</w:t>
      </w:r>
      <w:r w:rsidR="008A65AB">
        <w:t xml:space="preserve"> lub mieszane</w:t>
      </w:r>
      <w:r w:rsidRPr="005546DF">
        <w:t xml:space="preserve">; nieusuwalne </w:t>
      </w:r>
      <w:r>
        <w:t xml:space="preserve">co najmniej </w:t>
      </w:r>
      <w:r w:rsidR="00427335">
        <w:t>4 porty</w:t>
      </w:r>
      <w:r>
        <w:t xml:space="preserve"> USB, w tym co najmniej 2 </w:t>
      </w:r>
      <w:r w:rsidRPr="005546DF">
        <w:t>xUSB 3.</w:t>
      </w:r>
      <w:r>
        <w:t xml:space="preserve">0, napęd optyczny </w:t>
      </w:r>
      <w:r w:rsidRPr="005546DF">
        <w:t>DVDRW; klawiatura USB w układzie polski programisty i mysz bezprzewodowa (dwuprzyciskowa, rolka/scroll jako trzeci przycisk); 1x wyjście słuchawkowe oraz 1x wejście mikrofonowe na panelu przednim obudowy</w:t>
      </w:r>
      <w:r>
        <w:t xml:space="preserve"> (dopuszcza się jedno wspólne złącze słuchawkowo – mikrofonowe)</w:t>
      </w:r>
      <w:r w:rsidRPr="005546DF">
        <w:t xml:space="preserve">, </w:t>
      </w:r>
      <w:r>
        <w:t>karta sieciowa 10/100/1000 Mbit/s Ethernet RJ 45, zintegrowana z płytą główną, wspierająca obsługę WoL.</w:t>
      </w:r>
    </w:p>
    <w:p w:rsidR="00FB05C3" w:rsidRPr="005546DF" w:rsidRDefault="00FB05C3" w:rsidP="003E5D72">
      <w:pPr>
        <w:pStyle w:val="Akapitzlist"/>
        <w:numPr>
          <w:ilvl w:val="0"/>
          <w:numId w:val="19"/>
        </w:numPr>
        <w:spacing w:after="0" w:line="276" w:lineRule="auto"/>
        <w:jc w:val="both"/>
      </w:pPr>
      <w:r w:rsidRPr="00D12A2C">
        <w:rPr>
          <w:rFonts w:cs="Calibri"/>
          <w:color w:val="000000"/>
          <w:szCs w:val="18"/>
        </w:rPr>
        <w:lastRenderedPageBreak/>
        <w:t>Zabezpieczenia: 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w:t>
      </w:r>
      <w:r w:rsidR="00D817BC">
        <w:rPr>
          <w:rFonts w:cs="Calibri"/>
          <w:color w:val="000000"/>
          <w:szCs w:val="18"/>
        </w:rPr>
        <w:t>.</w:t>
      </w:r>
    </w:p>
    <w:p w:rsidR="00DD57AB" w:rsidRDefault="00DD57AB" w:rsidP="003E5D72">
      <w:pPr>
        <w:pStyle w:val="Akapitzlist"/>
        <w:numPr>
          <w:ilvl w:val="0"/>
          <w:numId w:val="19"/>
        </w:numPr>
        <w:spacing w:after="0" w:line="276" w:lineRule="auto"/>
        <w:jc w:val="both"/>
      </w:pPr>
      <w:r w:rsidRPr="00F64618">
        <w:t xml:space="preserve">Oferowany komputer musi zostać dostarczony z licencją oprogramowania systemu operacyjnego </w:t>
      </w:r>
      <w:r w:rsidRPr="00A05E39">
        <w:t>klasy Microsoft Windows 1</w:t>
      </w:r>
      <w:r w:rsidR="00427335">
        <w:t xml:space="preserve">1 </w:t>
      </w:r>
      <w:r w:rsidRPr="00A05E39">
        <w:t>PRO lub równoważny</w:t>
      </w:r>
      <w:r>
        <w:t xml:space="preserve">. Za równoważny system operacyjny Zamawiający uzna system </w:t>
      </w:r>
      <w:r w:rsidRPr="00F64618">
        <w:t>spełniając</w:t>
      </w:r>
      <w:r>
        <w:t>y</w:t>
      </w:r>
      <w:r w:rsidRPr="00F64618">
        <w:t xml:space="preserve">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w:t>
      </w:r>
      <w:r>
        <w:t> </w:t>
      </w:r>
      <w:r w:rsidRPr="00F64618">
        <w:t>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p w:rsidR="00DD57AB" w:rsidRPr="00323027" w:rsidRDefault="00DD57AB" w:rsidP="003E5D72">
      <w:pPr>
        <w:pStyle w:val="Akapitzlist"/>
        <w:numPr>
          <w:ilvl w:val="0"/>
          <w:numId w:val="19"/>
        </w:numPr>
        <w:spacing w:after="0" w:line="276" w:lineRule="auto"/>
        <w:jc w:val="both"/>
      </w:pPr>
      <w:r w:rsidRPr="00323027">
        <w:t xml:space="preserve">Oferowany komputer musi zostać dostarczony z bezterminową licencją oprogramowania pakietu biurowego klasy Microsoft Office </w:t>
      </w:r>
      <w:r w:rsidR="00D817BC" w:rsidRPr="00323027">
        <w:t>2021</w:t>
      </w:r>
      <w:r w:rsidRPr="00323027">
        <w:t xml:space="preserve"> lub równoważny. Za równoważny system </w:t>
      </w:r>
      <w:r w:rsidR="00D817BC" w:rsidRPr="00323027">
        <w:t>pakietu biurowego</w:t>
      </w:r>
      <w:r w:rsidRPr="00323027">
        <w:t xml:space="preserve"> Zamawiający uzna system spełniający następujące minimalne parametry:</w:t>
      </w:r>
    </w:p>
    <w:p w:rsidR="00DD57AB" w:rsidRPr="00323027" w:rsidRDefault="00DD57AB" w:rsidP="003E5D72">
      <w:pPr>
        <w:pStyle w:val="Akapitzlist"/>
        <w:numPr>
          <w:ilvl w:val="1"/>
          <w:numId w:val="19"/>
        </w:numPr>
        <w:spacing w:after="0" w:line="276" w:lineRule="auto"/>
        <w:jc w:val="both"/>
      </w:pPr>
      <w:r w:rsidRPr="00323027">
        <w:t xml:space="preserve">Dostawa pełnej polskiej wersji językowej interfejsu użytkownika, w tym także systemu interaktywnej pomocy w języku polskim. Pakiet powinien mieć system aktualizacji darmowych poprawek bezpieczeństwa, przy czym komunikacja z użytkownikiem powinna odbywać się w języku polskim. Dostępność w Internecie na stronach producenta biuletynów technicznych, w tym opisów poprawek bezpieczeństwa, w języku polskim, a także telefonicznej pomocy technicznej producenta pakietu biurowego świadczonej w języku polskim w dni robocze w godzinach pracy Urzędu – cena połączenia nie większa niż cena </w:t>
      </w:r>
      <w:r w:rsidRPr="00323027">
        <w:lastRenderedPageBreak/>
        <w:t xml:space="preserve">połączenia lokalnego. Publicznie znany cykl życia przedstawiony przez producenta dotyczący rozwoju i wsparcia technicznego – w szczególności w zakresie bezpieczeństwa co najmniej 5 lat od daty zakupu. Możliwość dostosowania pakietu aplikacji biurowych do pracy dla osób niepełnosprawnych np. słabo widzących, zgodnie z wymogami Krajowych Ram Interoperacyjności (WCAG 2.0). </w:t>
      </w:r>
    </w:p>
    <w:p w:rsidR="00DD57AB" w:rsidRPr="00323027" w:rsidRDefault="00DD57AB" w:rsidP="003E5D72">
      <w:pPr>
        <w:pStyle w:val="Akapitzlist"/>
        <w:numPr>
          <w:ilvl w:val="1"/>
          <w:numId w:val="19"/>
        </w:numPr>
        <w:spacing w:after="0" w:line="276" w:lineRule="auto"/>
        <w:jc w:val="both"/>
      </w:pPr>
      <w:r w:rsidRPr="00323027">
        <w:t>Zintegrowany pakiet aplikacji biurowych musi zawierać co najmniej:</w:t>
      </w:r>
    </w:p>
    <w:p w:rsidR="00DD57AB" w:rsidRPr="00323027" w:rsidRDefault="00DD57AB" w:rsidP="003E5D72">
      <w:pPr>
        <w:pStyle w:val="Akapitzlist"/>
        <w:numPr>
          <w:ilvl w:val="0"/>
          <w:numId w:val="17"/>
        </w:numPr>
        <w:spacing w:after="0" w:line="276" w:lineRule="auto"/>
        <w:ind w:left="993" w:hanging="284"/>
        <w:jc w:val="both"/>
      </w:pPr>
      <w:r w:rsidRPr="00323027">
        <w:t>edytor tekstów,</w:t>
      </w:r>
    </w:p>
    <w:p w:rsidR="00DD57AB" w:rsidRPr="00323027" w:rsidRDefault="00DD57AB" w:rsidP="003E5D72">
      <w:pPr>
        <w:pStyle w:val="Akapitzlist"/>
        <w:numPr>
          <w:ilvl w:val="0"/>
          <w:numId w:val="17"/>
        </w:numPr>
        <w:spacing w:after="0" w:line="276" w:lineRule="auto"/>
        <w:ind w:left="993" w:hanging="284"/>
        <w:jc w:val="both"/>
      </w:pPr>
      <w:r w:rsidRPr="00323027">
        <w:t>arkusz kalkulacyjny,</w:t>
      </w:r>
    </w:p>
    <w:p w:rsidR="00DD57AB" w:rsidRPr="00323027" w:rsidRDefault="00DD57AB" w:rsidP="003E5D72">
      <w:pPr>
        <w:pStyle w:val="Akapitzlist"/>
        <w:numPr>
          <w:ilvl w:val="0"/>
          <w:numId w:val="17"/>
        </w:numPr>
        <w:spacing w:after="0" w:line="276" w:lineRule="auto"/>
        <w:ind w:left="993" w:hanging="284"/>
        <w:jc w:val="both"/>
      </w:pPr>
      <w:r w:rsidRPr="00323027">
        <w:t>narzędzie do przygotowania i prowadzenia prezentacji,</w:t>
      </w:r>
    </w:p>
    <w:p w:rsidR="00DD57AB" w:rsidRPr="00323027" w:rsidRDefault="00DD57AB" w:rsidP="003E5D72">
      <w:pPr>
        <w:pStyle w:val="Akapitzlist"/>
        <w:numPr>
          <w:ilvl w:val="0"/>
          <w:numId w:val="17"/>
        </w:numPr>
        <w:spacing w:after="0" w:line="276" w:lineRule="auto"/>
        <w:ind w:left="993" w:hanging="284"/>
        <w:jc w:val="both"/>
      </w:pPr>
      <w:r w:rsidRPr="00323027">
        <w:t>narzędzie do zarządzania informacją osobistą (pocztą elektroniczną, kalendarzem, kontaktami i zadaniami).</w:t>
      </w:r>
    </w:p>
    <w:p w:rsidR="00DD57AB" w:rsidRPr="00323027" w:rsidRDefault="00DD57AB" w:rsidP="003E5D72">
      <w:pPr>
        <w:pStyle w:val="Akapitzlist"/>
        <w:numPr>
          <w:ilvl w:val="1"/>
          <w:numId w:val="19"/>
        </w:numPr>
        <w:spacing w:after="0" w:line="276" w:lineRule="auto"/>
        <w:jc w:val="both"/>
      </w:pPr>
      <w:r w:rsidRPr="00323027">
        <w:t>Edytor tekstów musi umożliwiać co najmniej:</w:t>
      </w:r>
    </w:p>
    <w:p w:rsidR="00DD57AB" w:rsidRPr="00323027" w:rsidRDefault="00DD57AB" w:rsidP="003E5D72">
      <w:pPr>
        <w:pStyle w:val="Akapitzlist"/>
        <w:numPr>
          <w:ilvl w:val="0"/>
          <w:numId w:val="17"/>
        </w:numPr>
        <w:spacing w:after="0" w:line="276" w:lineRule="auto"/>
        <w:ind w:left="993" w:hanging="284"/>
        <w:jc w:val="both"/>
      </w:pPr>
      <w:r w:rsidRPr="00323027">
        <w:t>Edycję i formatowanie tekstu w języku polskim wraz z obsługą języka polskiego w zakresie sprawdzania pisowni i poprawności gramatycznej oraz funkcjonalnością słownika wyrazów bliskoznacznych i autokorekty.</w:t>
      </w:r>
    </w:p>
    <w:p w:rsidR="00DD57AB" w:rsidRPr="00323027" w:rsidRDefault="00DD57AB" w:rsidP="003E5D72">
      <w:pPr>
        <w:pStyle w:val="Akapitzlist"/>
        <w:numPr>
          <w:ilvl w:val="0"/>
          <w:numId w:val="17"/>
        </w:numPr>
        <w:spacing w:after="0" w:line="276" w:lineRule="auto"/>
        <w:ind w:left="993" w:hanging="284"/>
        <w:jc w:val="both"/>
      </w:pPr>
      <w:r w:rsidRPr="00323027">
        <w:t>Wstawianie oraz formatowanie tabel.</w:t>
      </w:r>
    </w:p>
    <w:p w:rsidR="00DD57AB" w:rsidRPr="00323027" w:rsidRDefault="00DD57AB" w:rsidP="003E5D72">
      <w:pPr>
        <w:pStyle w:val="Akapitzlist"/>
        <w:numPr>
          <w:ilvl w:val="0"/>
          <w:numId w:val="17"/>
        </w:numPr>
        <w:spacing w:after="0" w:line="276" w:lineRule="auto"/>
        <w:ind w:left="993" w:hanging="284"/>
        <w:jc w:val="both"/>
      </w:pPr>
      <w:r w:rsidRPr="00323027">
        <w:t>Wstawianie oraz formatowanie obiektów graficznych.</w:t>
      </w:r>
    </w:p>
    <w:p w:rsidR="00DD57AB" w:rsidRPr="00323027" w:rsidRDefault="00DD57AB" w:rsidP="003E5D72">
      <w:pPr>
        <w:pStyle w:val="Akapitzlist"/>
        <w:numPr>
          <w:ilvl w:val="0"/>
          <w:numId w:val="17"/>
        </w:numPr>
        <w:spacing w:after="0" w:line="276" w:lineRule="auto"/>
        <w:ind w:left="993" w:hanging="284"/>
        <w:jc w:val="both"/>
      </w:pPr>
      <w:r w:rsidRPr="00323027">
        <w:t>Wstawianie wykresów i tabel z arkusza kalkulacyjnego (wliczając tabele przestawne).</w:t>
      </w:r>
    </w:p>
    <w:p w:rsidR="00DD57AB" w:rsidRPr="00323027" w:rsidRDefault="00DD57AB" w:rsidP="003E5D72">
      <w:pPr>
        <w:pStyle w:val="Akapitzlist"/>
        <w:numPr>
          <w:ilvl w:val="0"/>
          <w:numId w:val="17"/>
        </w:numPr>
        <w:spacing w:after="0" w:line="276" w:lineRule="auto"/>
        <w:ind w:left="993" w:hanging="284"/>
        <w:jc w:val="both"/>
      </w:pPr>
      <w:r w:rsidRPr="00323027">
        <w:t>Automatyczne numerowanie rozdziałów, punktów, akapitów, tabel i rysunków.</w:t>
      </w:r>
    </w:p>
    <w:p w:rsidR="00DD57AB" w:rsidRPr="00323027" w:rsidRDefault="00DD57AB" w:rsidP="003E5D72">
      <w:pPr>
        <w:pStyle w:val="Akapitzlist"/>
        <w:numPr>
          <w:ilvl w:val="0"/>
          <w:numId w:val="17"/>
        </w:numPr>
        <w:spacing w:after="0" w:line="276" w:lineRule="auto"/>
        <w:ind w:left="993" w:hanging="284"/>
        <w:jc w:val="both"/>
      </w:pPr>
      <w:r w:rsidRPr="00323027">
        <w:t>Automatyczne tworzenie spisów treści.</w:t>
      </w:r>
    </w:p>
    <w:p w:rsidR="00DD57AB" w:rsidRPr="00323027" w:rsidRDefault="00DD57AB" w:rsidP="003E5D72">
      <w:pPr>
        <w:pStyle w:val="Akapitzlist"/>
        <w:numPr>
          <w:ilvl w:val="0"/>
          <w:numId w:val="17"/>
        </w:numPr>
        <w:spacing w:after="0" w:line="276" w:lineRule="auto"/>
        <w:ind w:left="993" w:hanging="284"/>
        <w:jc w:val="both"/>
      </w:pPr>
      <w:r w:rsidRPr="00323027">
        <w:t>Formatowanie nagłówków i stopek stron.</w:t>
      </w:r>
    </w:p>
    <w:p w:rsidR="00DD57AB" w:rsidRPr="00323027" w:rsidRDefault="00DD57AB" w:rsidP="003E5D72">
      <w:pPr>
        <w:pStyle w:val="Akapitzlist"/>
        <w:numPr>
          <w:ilvl w:val="0"/>
          <w:numId w:val="17"/>
        </w:numPr>
        <w:spacing w:after="0" w:line="276" w:lineRule="auto"/>
        <w:ind w:left="993" w:hanging="284"/>
        <w:jc w:val="both"/>
      </w:pPr>
      <w:r w:rsidRPr="00323027">
        <w:t>Śledzenie i porównywanie zmian wprowadzonych przez użytkowników w dokumencie.</w:t>
      </w:r>
    </w:p>
    <w:p w:rsidR="00DD57AB" w:rsidRPr="00323027" w:rsidRDefault="00DD57AB" w:rsidP="003E5D72">
      <w:pPr>
        <w:pStyle w:val="Akapitzlist"/>
        <w:numPr>
          <w:ilvl w:val="0"/>
          <w:numId w:val="17"/>
        </w:numPr>
        <w:spacing w:after="0" w:line="276" w:lineRule="auto"/>
        <w:ind w:left="993" w:hanging="284"/>
        <w:jc w:val="both"/>
      </w:pPr>
      <w:r w:rsidRPr="00323027">
        <w:t>Nagrywanie, tworzenie i edycję makr automatyzujących wykonywanie czynności.</w:t>
      </w:r>
    </w:p>
    <w:p w:rsidR="00DD57AB" w:rsidRPr="00323027" w:rsidRDefault="00DD57AB" w:rsidP="003E5D72">
      <w:pPr>
        <w:pStyle w:val="Akapitzlist"/>
        <w:numPr>
          <w:ilvl w:val="0"/>
          <w:numId w:val="17"/>
        </w:numPr>
        <w:spacing w:after="0" w:line="276" w:lineRule="auto"/>
        <w:ind w:left="993" w:hanging="284"/>
        <w:jc w:val="both"/>
      </w:pPr>
      <w:r w:rsidRPr="00323027">
        <w:t>Określenie układu strony (pionowa/pozioma).</w:t>
      </w:r>
    </w:p>
    <w:p w:rsidR="00DD57AB" w:rsidRPr="00323027" w:rsidRDefault="00DD57AB" w:rsidP="003E5D72">
      <w:pPr>
        <w:pStyle w:val="Akapitzlist"/>
        <w:numPr>
          <w:ilvl w:val="0"/>
          <w:numId w:val="17"/>
        </w:numPr>
        <w:spacing w:after="0" w:line="276" w:lineRule="auto"/>
        <w:ind w:left="993" w:hanging="284"/>
        <w:jc w:val="both"/>
      </w:pPr>
      <w:r w:rsidRPr="00323027">
        <w:t>Wydruk dokumentów.</w:t>
      </w:r>
    </w:p>
    <w:p w:rsidR="00DD57AB" w:rsidRPr="00323027" w:rsidRDefault="00DD57AB" w:rsidP="003E5D72">
      <w:pPr>
        <w:pStyle w:val="Akapitzlist"/>
        <w:numPr>
          <w:ilvl w:val="0"/>
          <w:numId w:val="17"/>
        </w:numPr>
        <w:spacing w:after="0" w:line="276" w:lineRule="auto"/>
        <w:ind w:left="993" w:hanging="284"/>
        <w:jc w:val="both"/>
      </w:pPr>
      <w:r w:rsidRPr="00323027">
        <w:t>Wykonywanie korespondencji seryjnej bazując na danych adresowych pochodzących z arkusza kalkulacyjnego i z narzędzia do zarządzania informacją prywatną.</w:t>
      </w:r>
    </w:p>
    <w:p w:rsidR="00DD57AB" w:rsidRPr="00323027" w:rsidRDefault="00DD57AB" w:rsidP="003E5D72">
      <w:pPr>
        <w:pStyle w:val="Akapitzlist"/>
        <w:numPr>
          <w:ilvl w:val="0"/>
          <w:numId w:val="17"/>
        </w:numPr>
        <w:spacing w:after="0" w:line="276" w:lineRule="auto"/>
        <w:ind w:left="993" w:hanging="284"/>
        <w:jc w:val="both"/>
      </w:pPr>
      <w:r w:rsidRPr="00323027">
        <w:t>Zabezpieczenie dokumentów hasłem przed odczytem oraz przed wprowadzaniem modyfikacji.</w:t>
      </w:r>
    </w:p>
    <w:p w:rsidR="00DD57AB" w:rsidRPr="00323027" w:rsidRDefault="00DD57AB" w:rsidP="003E5D72">
      <w:pPr>
        <w:pStyle w:val="Akapitzlist"/>
        <w:numPr>
          <w:ilvl w:val="0"/>
          <w:numId w:val="17"/>
        </w:numPr>
        <w:spacing w:after="0" w:line="276" w:lineRule="auto"/>
        <w:ind w:left="993" w:hanging="284"/>
        <w:jc w:val="both"/>
      </w:pPr>
      <w:r w:rsidRPr="00323027">
        <w:t>Wymagana jest dostępność do oferowanego edytora tekstu bezpłatnych narzędzi umożliwiających podpisanie podpisem elektronicznym pliku z zapisanym dokumentem przy pomocy certyfikatu kwalifikowanego zgodnie z wymaganiami obowiązującego w Polsce prawa.</w:t>
      </w:r>
    </w:p>
    <w:p w:rsidR="00DD57AB" w:rsidRPr="00323027" w:rsidRDefault="00DD57AB" w:rsidP="003E5D72">
      <w:pPr>
        <w:pStyle w:val="Akapitzlist"/>
        <w:numPr>
          <w:ilvl w:val="1"/>
          <w:numId w:val="19"/>
        </w:numPr>
        <w:spacing w:after="0" w:line="276" w:lineRule="auto"/>
        <w:jc w:val="both"/>
      </w:pPr>
      <w:r w:rsidRPr="00323027">
        <w:t>Arkusz kalkulacyjny musi umożliwiać co najmniej:</w:t>
      </w:r>
    </w:p>
    <w:p w:rsidR="00DD57AB" w:rsidRPr="00323027" w:rsidRDefault="00DD57AB" w:rsidP="003E5D72">
      <w:pPr>
        <w:pStyle w:val="Akapitzlist"/>
        <w:numPr>
          <w:ilvl w:val="0"/>
          <w:numId w:val="17"/>
        </w:numPr>
        <w:spacing w:after="0" w:line="276" w:lineRule="auto"/>
        <w:ind w:left="993" w:hanging="284"/>
        <w:jc w:val="both"/>
      </w:pPr>
      <w:r w:rsidRPr="00323027">
        <w:t>Tworzenie raportów tabelarycznych.</w:t>
      </w:r>
    </w:p>
    <w:p w:rsidR="00DD57AB" w:rsidRPr="00323027" w:rsidRDefault="00DD57AB" w:rsidP="003E5D72">
      <w:pPr>
        <w:pStyle w:val="Akapitzlist"/>
        <w:numPr>
          <w:ilvl w:val="0"/>
          <w:numId w:val="17"/>
        </w:numPr>
        <w:spacing w:after="0" w:line="276" w:lineRule="auto"/>
        <w:ind w:left="993" w:hanging="284"/>
        <w:jc w:val="both"/>
      </w:pPr>
      <w:r w:rsidRPr="00323027">
        <w:t>Tworzenie wykresów liniowych (wraz linią trendu), słupkowych, kołowych.</w:t>
      </w:r>
    </w:p>
    <w:p w:rsidR="00DD57AB" w:rsidRPr="00323027" w:rsidRDefault="00DD57AB" w:rsidP="003E5D72">
      <w:pPr>
        <w:pStyle w:val="Akapitzlist"/>
        <w:numPr>
          <w:ilvl w:val="0"/>
          <w:numId w:val="17"/>
        </w:numPr>
        <w:spacing w:after="0" w:line="276" w:lineRule="auto"/>
        <w:ind w:left="993" w:hanging="284"/>
        <w:jc w:val="both"/>
      </w:pPr>
      <w:r w:rsidRPr="00323027">
        <w:t>Tworzenie arkuszy kalkulacyjnych zawierających teksty, dane liczbowe oraz formuły przeprowadzające operacje matematyczne, logiczne, tekstowe, statystyczne oraz operacje na danych finansowych i na miarach czasu.</w:t>
      </w:r>
    </w:p>
    <w:p w:rsidR="00DD57AB" w:rsidRPr="00323027" w:rsidRDefault="00DD57AB" w:rsidP="003E5D72">
      <w:pPr>
        <w:pStyle w:val="Akapitzlist"/>
        <w:numPr>
          <w:ilvl w:val="0"/>
          <w:numId w:val="17"/>
        </w:numPr>
        <w:spacing w:after="0" w:line="276" w:lineRule="auto"/>
        <w:ind w:left="993" w:hanging="284"/>
        <w:jc w:val="both"/>
      </w:pPr>
      <w:r w:rsidRPr="00323027">
        <w:t>Tworzenie raportów z zewnętrznych źródeł danych (inne arkusze kalkulacyjne, bazy danych zgodne z ODBC, pliki tekstowe, pliki XML, webservice).</w:t>
      </w:r>
    </w:p>
    <w:p w:rsidR="00DD57AB" w:rsidRPr="00323027" w:rsidRDefault="00DD57AB" w:rsidP="003E5D72">
      <w:pPr>
        <w:pStyle w:val="Akapitzlist"/>
        <w:numPr>
          <w:ilvl w:val="0"/>
          <w:numId w:val="17"/>
        </w:numPr>
        <w:spacing w:after="0" w:line="276" w:lineRule="auto"/>
        <w:ind w:left="993" w:hanging="284"/>
        <w:jc w:val="both"/>
      </w:pPr>
      <w:r w:rsidRPr="00323027">
        <w:t>Obsługę kostek OLAP oraz tworzenie i edycję kwerend bazodanowych i webowych.</w:t>
      </w:r>
    </w:p>
    <w:p w:rsidR="00DD57AB" w:rsidRPr="00323027" w:rsidRDefault="00DD57AB" w:rsidP="003E5D72">
      <w:pPr>
        <w:pStyle w:val="Akapitzlist"/>
        <w:numPr>
          <w:ilvl w:val="0"/>
          <w:numId w:val="17"/>
        </w:numPr>
        <w:spacing w:after="0" w:line="276" w:lineRule="auto"/>
        <w:ind w:left="993" w:hanging="284"/>
        <w:jc w:val="both"/>
      </w:pPr>
      <w:r w:rsidRPr="00323027">
        <w:t>Narzędzia wspomagające analizę statystyczną i finansową, analizę wariantową i rozwiązywanie problemów optymalizacyjnych.</w:t>
      </w:r>
    </w:p>
    <w:p w:rsidR="00DD57AB" w:rsidRPr="00323027" w:rsidRDefault="00DD57AB" w:rsidP="003E5D72">
      <w:pPr>
        <w:pStyle w:val="Akapitzlist"/>
        <w:numPr>
          <w:ilvl w:val="0"/>
          <w:numId w:val="17"/>
        </w:numPr>
        <w:spacing w:after="0" w:line="276" w:lineRule="auto"/>
        <w:ind w:left="993" w:hanging="284"/>
        <w:jc w:val="both"/>
      </w:pPr>
      <w:r w:rsidRPr="00323027">
        <w:lastRenderedPageBreak/>
        <w:t>Tworzenie raportów tabeli przestawnych umożliwiających dynamiczną zmianę wymiarów oraz wykresów bazujących na danych z tabeli przestawnych.</w:t>
      </w:r>
    </w:p>
    <w:p w:rsidR="00DD57AB" w:rsidRPr="00323027" w:rsidRDefault="00DD57AB" w:rsidP="003E5D72">
      <w:pPr>
        <w:pStyle w:val="Akapitzlist"/>
        <w:numPr>
          <w:ilvl w:val="0"/>
          <w:numId w:val="17"/>
        </w:numPr>
        <w:spacing w:after="0" w:line="276" w:lineRule="auto"/>
        <w:ind w:left="993" w:hanging="284"/>
        <w:jc w:val="both"/>
      </w:pPr>
      <w:r w:rsidRPr="00323027">
        <w:t>Wyszukiwanie i zamianę danych.</w:t>
      </w:r>
    </w:p>
    <w:p w:rsidR="00DD57AB" w:rsidRPr="00323027" w:rsidRDefault="00DD57AB" w:rsidP="003E5D72">
      <w:pPr>
        <w:pStyle w:val="Akapitzlist"/>
        <w:numPr>
          <w:ilvl w:val="0"/>
          <w:numId w:val="17"/>
        </w:numPr>
        <w:spacing w:after="0" w:line="276" w:lineRule="auto"/>
        <w:ind w:left="993" w:hanging="284"/>
        <w:jc w:val="both"/>
      </w:pPr>
      <w:r w:rsidRPr="00323027">
        <w:t>Wykonywanie analiz danych przy użyciu formatowania warunkowego.</w:t>
      </w:r>
    </w:p>
    <w:p w:rsidR="00DD57AB" w:rsidRPr="00323027" w:rsidRDefault="00DD57AB" w:rsidP="003E5D72">
      <w:pPr>
        <w:pStyle w:val="Akapitzlist"/>
        <w:numPr>
          <w:ilvl w:val="0"/>
          <w:numId w:val="17"/>
        </w:numPr>
        <w:spacing w:after="0" w:line="276" w:lineRule="auto"/>
        <w:ind w:left="993" w:hanging="284"/>
        <w:jc w:val="both"/>
      </w:pPr>
      <w:r w:rsidRPr="00323027">
        <w:t>Nazywanie komórek arkusza i odwoływanie się w formułach po takiej nazwie.</w:t>
      </w:r>
    </w:p>
    <w:p w:rsidR="00DD57AB" w:rsidRPr="00323027" w:rsidRDefault="00DD57AB" w:rsidP="003E5D72">
      <w:pPr>
        <w:pStyle w:val="Akapitzlist"/>
        <w:numPr>
          <w:ilvl w:val="0"/>
          <w:numId w:val="17"/>
        </w:numPr>
        <w:spacing w:after="0" w:line="276" w:lineRule="auto"/>
        <w:ind w:left="993" w:hanging="284"/>
        <w:jc w:val="both"/>
      </w:pPr>
      <w:r w:rsidRPr="00323027">
        <w:t>Nagrywanie, tworzenie i edycję makr automatyzujących wykonywanie czynności.</w:t>
      </w:r>
    </w:p>
    <w:p w:rsidR="00DD57AB" w:rsidRPr="00323027" w:rsidRDefault="00DD57AB" w:rsidP="003E5D72">
      <w:pPr>
        <w:pStyle w:val="Akapitzlist"/>
        <w:numPr>
          <w:ilvl w:val="0"/>
          <w:numId w:val="17"/>
        </w:numPr>
        <w:spacing w:after="0" w:line="276" w:lineRule="auto"/>
        <w:ind w:left="993" w:hanging="284"/>
        <w:jc w:val="both"/>
      </w:pPr>
      <w:r w:rsidRPr="00323027">
        <w:t>Formatowanie czasu, daty i wartości finansowych z polskim formatem.</w:t>
      </w:r>
    </w:p>
    <w:p w:rsidR="00DD57AB" w:rsidRPr="00323027" w:rsidRDefault="00DD57AB" w:rsidP="003E5D72">
      <w:pPr>
        <w:pStyle w:val="Akapitzlist"/>
        <w:numPr>
          <w:ilvl w:val="0"/>
          <w:numId w:val="17"/>
        </w:numPr>
        <w:spacing w:after="0" w:line="276" w:lineRule="auto"/>
        <w:ind w:left="993" w:hanging="284"/>
        <w:jc w:val="both"/>
      </w:pPr>
      <w:r w:rsidRPr="00323027">
        <w:t>Zapis wielu arkuszy kalkulacyjnych w jednym pliku.</w:t>
      </w:r>
    </w:p>
    <w:p w:rsidR="00DD57AB" w:rsidRPr="00323027" w:rsidRDefault="00DD57AB" w:rsidP="003E5D72">
      <w:pPr>
        <w:pStyle w:val="Akapitzlist"/>
        <w:numPr>
          <w:ilvl w:val="0"/>
          <w:numId w:val="17"/>
        </w:numPr>
        <w:spacing w:after="0" w:line="276" w:lineRule="auto"/>
        <w:ind w:left="993" w:hanging="284"/>
        <w:jc w:val="both"/>
      </w:pPr>
      <w:r w:rsidRPr="00323027">
        <w:t>Zabezpieczenie dokumentów hasłem przed odczytem oraz przed wprowadzaniem modyfikacji.</w:t>
      </w:r>
    </w:p>
    <w:p w:rsidR="00DD57AB" w:rsidRPr="00323027" w:rsidRDefault="00DD57AB" w:rsidP="003E5D72">
      <w:pPr>
        <w:pStyle w:val="Akapitzlist"/>
        <w:numPr>
          <w:ilvl w:val="1"/>
          <w:numId w:val="19"/>
        </w:numPr>
        <w:spacing w:after="0" w:line="276" w:lineRule="auto"/>
        <w:jc w:val="both"/>
      </w:pPr>
      <w:r w:rsidRPr="00323027">
        <w:t>Narzędzie do przygotowywania i prowadzenia prezentacji musi umożliwiać co najmniej:</w:t>
      </w:r>
    </w:p>
    <w:p w:rsidR="00DD57AB" w:rsidRPr="00323027" w:rsidRDefault="00DD57AB" w:rsidP="003E5D72">
      <w:pPr>
        <w:pStyle w:val="Akapitzlist"/>
        <w:numPr>
          <w:ilvl w:val="0"/>
          <w:numId w:val="17"/>
        </w:numPr>
        <w:spacing w:after="0" w:line="276" w:lineRule="auto"/>
        <w:ind w:left="993" w:hanging="284"/>
        <w:jc w:val="both"/>
      </w:pPr>
      <w:r w:rsidRPr="00323027">
        <w:t>Przygotowywanie prezentacji multimedialnych, które mogą być prezentowanie przy użyciu projektora multimedialnego.</w:t>
      </w:r>
    </w:p>
    <w:p w:rsidR="00DD57AB" w:rsidRPr="00323027" w:rsidRDefault="00DD57AB" w:rsidP="003E5D72">
      <w:pPr>
        <w:pStyle w:val="Akapitzlist"/>
        <w:numPr>
          <w:ilvl w:val="0"/>
          <w:numId w:val="17"/>
        </w:numPr>
        <w:spacing w:after="0" w:line="276" w:lineRule="auto"/>
        <w:ind w:left="993" w:hanging="284"/>
        <w:jc w:val="both"/>
      </w:pPr>
      <w:r w:rsidRPr="00323027">
        <w:t>Drukowanie w formacie umożliwiającym robienie notatek.</w:t>
      </w:r>
    </w:p>
    <w:p w:rsidR="00DD57AB" w:rsidRPr="00323027" w:rsidRDefault="00DD57AB" w:rsidP="003E5D72">
      <w:pPr>
        <w:pStyle w:val="Akapitzlist"/>
        <w:numPr>
          <w:ilvl w:val="0"/>
          <w:numId w:val="17"/>
        </w:numPr>
        <w:spacing w:after="0" w:line="276" w:lineRule="auto"/>
        <w:ind w:left="993" w:hanging="284"/>
        <w:jc w:val="both"/>
      </w:pPr>
      <w:r w:rsidRPr="00323027">
        <w:t>Zapisanie jako prezentacja tylko do odczytu.</w:t>
      </w:r>
    </w:p>
    <w:p w:rsidR="00DD57AB" w:rsidRPr="00323027" w:rsidRDefault="00DD57AB" w:rsidP="003E5D72">
      <w:pPr>
        <w:pStyle w:val="Akapitzlist"/>
        <w:numPr>
          <w:ilvl w:val="0"/>
          <w:numId w:val="17"/>
        </w:numPr>
        <w:spacing w:after="0" w:line="276" w:lineRule="auto"/>
        <w:ind w:left="993" w:hanging="284"/>
        <w:jc w:val="both"/>
      </w:pPr>
      <w:r w:rsidRPr="00323027">
        <w:t>Nagrywanie narracji i dołączanie jej do prezentacji.</w:t>
      </w:r>
    </w:p>
    <w:p w:rsidR="00DD57AB" w:rsidRPr="00323027" w:rsidRDefault="00DD57AB" w:rsidP="003E5D72">
      <w:pPr>
        <w:pStyle w:val="Akapitzlist"/>
        <w:numPr>
          <w:ilvl w:val="0"/>
          <w:numId w:val="17"/>
        </w:numPr>
        <w:spacing w:after="0" w:line="276" w:lineRule="auto"/>
        <w:ind w:left="993" w:hanging="284"/>
        <w:jc w:val="both"/>
      </w:pPr>
      <w:r w:rsidRPr="00323027">
        <w:t>Opatrywanie slajdów notatkami dla prezentera.</w:t>
      </w:r>
    </w:p>
    <w:p w:rsidR="00DD57AB" w:rsidRPr="00323027" w:rsidRDefault="00DD57AB" w:rsidP="003E5D72">
      <w:pPr>
        <w:pStyle w:val="Akapitzlist"/>
        <w:numPr>
          <w:ilvl w:val="0"/>
          <w:numId w:val="17"/>
        </w:numPr>
        <w:spacing w:after="0" w:line="276" w:lineRule="auto"/>
        <w:ind w:left="993" w:hanging="284"/>
        <w:jc w:val="both"/>
      </w:pPr>
      <w:r w:rsidRPr="00323027">
        <w:t>Umieszczanie i formatowanie tekstów, obiektów graficznych, tabel, nagrań dźwiękowych i wideo.</w:t>
      </w:r>
    </w:p>
    <w:p w:rsidR="00DD57AB" w:rsidRPr="00323027" w:rsidRDefault="00DD57AB" w:rsidP="003E5D72">
      <w:pPr>
        <w:pStyle w:val="Akapitzlist"/>
        <w:numPr>
          <w:ilvl w:val="0"/>
          <w:numId w:val="17"/>
        </w:numPr>
        <w:spacing w:after="0" w:line="276" w:lineRule="auto"/>
        <w:ind w:left="993" w:hanging="284"/>
        <w:jc w:val="both"/>
      </w:pPr>
      <w:r w:rsidRPr="00323027">
        <w:t>Umieszczanie tabel i wykresów pochodzących z arkusza kalkulacyjnego.</w:t>
      </w:r>
    </w:p>
    <w:p w:rsidR="00DD57AB" w:rsidRPr="00323027" w:rsidRDefault="00DD57AB" w:rsidP="003E5D72">
      <w:pPr>
        <w:pStyle w:val="Akapitzlist"/>
        <w:numPr>
          <w:ilvl w:val="0"/>
          <w:numId w:val="17"/>
        </w:numPr>
        <w:spacing w:after="0" w:line="276" w:lineRule="auto"/>
        <w:ind w:left="993" w:hanging="284"/>
        <w:jc w:val="both"/>
      </w:pPr>
      <w:r w:rsidRPr="00323027">
        <w:t>Odświeżenie wykresu znajdującego się w prezentacji po zmianie danych w źródłowym arkuszu kalkulacyjnym.</w:t>
      </w:r>
    </w:p>
    <w:p w:rsidR="00DD57AB" w:rsidRPr="00323027" w:rsidRDefault="00DD57AB" w:rsidP="003E5D72">
      <w:pPr>
        <w:pStyle w:val="Akapitzlist"/>
        <w:numPr>
          <w:ilvl w:val="0"/>
          <w:numId w:val="17"/>
        </w:numPr>
        <w:spacing w:after="0" w:line="276" w:lineRule="auto"/>
        <w:ind w:left="993" w:hanging="284"/>
        <w:jc w:val="both"/>
      </w:pPr>
      <w:r w:rsidRPr="00323027">
        <w:t>Możliwość tworzenia animacji obiektów i całych slajdów.</w:t>
      </w:r>
    </w:p>
    <w:p w:rsidR="00DD57AB" w:rsidRPr="00323027" w:rsidRDefault="00DD57AB" w:rsidP="003E5D72">
      <w:pPr>
        <w:pStyle w:val="Akapitzlist"/>
        <w:numPr>
          <w:ilvl w:val="0"/>
          <w:numId w:val="17"/>
        </w:numPr>
        <w:spacing w:after="0" w:line="276" w:lineRule="auto"/>
        <w:ind w:left="993" w:hanging="284"/>
        <w:jc w:val="both"/>
      </w:pPr>
      <w:r w:rsidRPr="00323027">
        <w:t>Prowadzenie prezentacji w trybie prezentera, gdzie slajdy są widoczne na jednym monitorze lub projektorze, a na drugim widoczne są slajdy i notatki prezentera.</w:t>
      </w:r>
    </w:p>
    <w:p w:rsidR="00DD57AB" w:rsidRPr="00323027" w:rsidRDefault="00DD57AB" w:rsidP="003E5D72">
      <w:pPr>
        <w:pStyle w:val="Akapitzlist"/>
        <w:numPr>
          <w:ilvl w:val="1"/>
          <w:numId w:val="19"/>
        </w:numPr>
        <w:spacing w:after="0" w:line="276" w:lineRule="auto"/>
        <w:jc w:val="both"/>
      </w:pPr>
      <w:r w:rsidRPr="00323027">
        <w:t>Narzędzie do zarządzania informacją prywatną (pocztą elektroniczną, kalendarzem, kontaktami i zadaniami) musi umożliwiać:</w:t>
      </w:r>
    </w:p>
    <w:p w:rsidR="00DD57AB" w:rsidRPr="00323027" w:rsidRDefault="00DD57AB" w:rsidP="003E5D72">
      <w:pPr>
        <w:pStyle w:val="Akapitzlist"/>
        <w:numPr>
          <w:ilvl w:val="0"/>
          <w:numId w:val="17"/>
        </w:numPr>
        <w:spacing w:after="0" w:line="276" w:lineRule="auto"/>
        <w:ind w:left="993" w:hanging="284"/>
        <w:jc w:val="both"/>
      </w:pPr>
      <w:r w:rsidRPr="00323027">
        <w:t>Pobieranie i wysyłanie poczty elektronicznej z serwera pocztowego.</w:t>
      </w:r>
    </w:p>
    <w:p w:rsidR="00DD57AB" w:rsidRPr="00323027" w:rsidRDefault="00DD57AB" w:rsidP="003E5D72">
      <w:pPr>
        <w:pStyle w:val="Akapitzlist"/>
        <w:numPr>
          <w:ilvl w:val="0"/>
          <w:numId w:val="17"/>
        </w:numPr>
        <w:spacing w:after="0" w:line="276" w:lineRule="auto"/>
        <w:ind w:left="993" w:hanging="284"/>
        <w:jc w:val="both"/>
      </w:pPr>
      <w:r w:rsidRPr="00323027">
        <w:t>Przechowywanie wiadomości na serwerze lub w lokalnym pliku tworzonym z zastosowaniem efektywnej kompresji danych.</w:t>
      </w:r>
    </w:p>
    <w:p w:rsidR="00DD57AB" w:rsidRPr="00323027" w:rsidRDefault="00DD57AB" w:rsidP="003E5D72">
      <w:pPr>
        <w:pStyle w:val="Akapitzlist"/>
        <w:numPr>
          <w:ilvl w:val="0"/>
          <w:numId w:val="17"/>
        </w:numPr>
        <w:spacing w:after="0" w:line="276" w:lineRule="auto"/>
        <w:ind w:left="993" w:hanging="284"/>
        <w:jc w:val="both"/>
      </w:pPr>
      <w:r w:rsidRPr="00323027">
        <w:t>Filtrowanie niechcianej poczty elektronicznej (SPAM) oraz określanie listy zablokowanych i bezpiecznych nadawców.</w:t>
      </w:r>
    </w:p>
    <w:p w:rsidR="00DD57AB" w:rsidRPr="00323027" w:rsidRDefault="00DD57AB" w:rsidP="003E5D72">
      <w:pPr>
        <w:pStyle w:val="Akapitzlist"/>
        <w:numPr>
          <w:ilvl w:val="0"/>
          <w:numId w:val="17"/>
        </w:numPr>
        <w:spacing w:after="0" w:line="276" w:lineRule="auto"/>
        <w:ind w:left="993" w:hanging="284"/>
        <w:jc w:val="both"/>
      </w:pPr>
      <w:r w:rsidRPr="00323027">
        <w:t>Tworzenie katalogów, pozwalających katalogować pocztę elektroniczną.</w:t>
      </w:r>
    </w:p>
    <w:p w:rsidR="00DD57AB" w:rsidRPr="00323027" w:rsidRDefault="00DD57AB" w:rsidP="003E5D72">
      <w:pPr>
        <w:pStyle w:val="Akapitzlist"/>
        <w:numPr>
          <w:ilvl w:val="0"/>
          <w:numId w:val="17"/>
        </w:numPr>
        <w:spacing w:after="0" w:line="276" w:lineRule="auto"/>
        <w:ind w:left="993" w:hanging="284"/>
        <w:jc w:val="both"/>
      </w:pPr>
      <w:r w:rsidRPr="00323027">
        <w:t>Automatyczne grupowanie poczty o tym samym tytule.</w:t>
      </w:r>
    </w:p>
    <w:p w:rsidR="00DD57AB" w:rsidRPr="00323027" w:rsidRDefault="00DD57AB" w:rsidP="003E5D72">
      <w:pPr>
        <w:pStyle w:val="Akapitzlist"/>
        <w:numPr>
          <w:ilvl w:val="0"/>
          <w:numId w:val="17"/>
        </w:numPr>
        <w:spacing w:after="0" w:line="276" w:lineRule="auto"/>
        <w:ind w:left="993" w:hanging="284"/>
        <w:jc w:val="both"/>
      </w:pPr>
      <w:r w:rsidRPr="00323027">
        <w:t>Tworzenie reguł przenoszących automatycznie nową pocztę elektroniczną do określonych katalogów bazując na słowach zawartych w tytule, adresie nadawcy i odbiorcy.</w:t>
      </w:r>
    </w:p>
    <w:p w:rsidR="00DD57AB" w:rsidRPr="00323027" w:rsidRDefault="00DD57AB" w:rsidP="003E5D72">
      <w:pPr>
        <w:pStyle w:val="Akapitzlist"/>
        <w:numPr>
          <w:ilvl w:val="0"/>
          <w:numId w:val="17"/>
        </w:numPr>
        <w:spacing w:after="0" w:line="276" w:lineRule="auto"/>
        <w:ind w:left="993" w:hanging="284"/>
        <w:jc w:val="both"/>
      </w:pPr>
      <w:r w:rsidRPr="00323027">
        <w:t>Oflagowanie poczty elektronicznej z określeniem terminu przypomnienia, oddzielnie dla nadawcy i adresatów.</w:t>
      </w:r>
    </w:p>
    <w:p w:rsidR="00DD57AB" w:rsidRPr="00323027" w:rsidRDefault="00DD57AB" w:rsidP="003E5D72">
      <w:pPr>
        <w:pStyle w:val="Akapitzlist"/>
        <w:numPr>
          <w:ilvl w:val="0"/>
          <w:numId w:val="17"/>
        </w:numPr>
        <w:spacing w:after="0" w:line="276" w:lineRule="auto"/>
        <w:ind w:left="993" w:hanging="284"/>
        <w:jc w:val="both"/>
      </w:pPr>
      <w:r w:rsidRPr="00323027">
        <w:t>Mechanizm ustalania liczby wiadomości, które mają być synchronizowane lokalnie.</w:t>
      </w:r>
    </w:p>
    <w:p w:rsidR="00DD57AB" w:rsidRPr="00323027" w:rsidRDefault="00DD57AB" w:rsidP="003E5D72">
      <w:pPr>
        <w:pStyle w:val="Akapitzlist"/>
        <w:numPr>
          <w:ilvl w:val="0"/>
          <w:numId w:val="17"/>
        </w:numPr>
        <w:spacing w:after="0" w:line="276" w:lineRule="auto"/>
        <w:ind w:left="993" w:hanging="284"/>
        <w:jc w:val="both"/>
      </w:pPr>
      <w:r w:rsidRPr="00323027">
        <w:t>Zarządzanie kalendarzem.</w:t>
      </w:r>
    </w:p>
    <w:p w:rsidR="00DD57AB" w:rsidRPr="00323027" w:rsidRDefault="00DD57AB" w:rsidP="003E5D72">
      <w:pPr>
        <w:pStyle w:val="Akapitzlist"/>
        <w:numPr>
          <w:ilvl w:val="0"/>
          <w:numId w:val="17"/>
        </w:numPr>
        <w:spacing w:after="0" w:line="276" w:lineRule="auto"/>
        <w:ind w:left="993" w:hanging="284"/>
        <w:jc w:val="both"/>
      </w:pPr>
      <w:r w:rsidRPr="00323027">
        <w:t>Udostępnianie kalendarza innym użytkownikom z możliwością określania uprawnień użytkowników.</w:t>
      </w:r>
    </w:p>
    <w:p w:rsidR="00DD57AB" w:rsidRPr="00323027" w:rsidRDefault="00DD57AB" w:rsidP="003E5D72">
      <w:pPr>
        <w:pStyle w:val="Akapitzlist"/>
        <w:numPr>
          <w:ilvl w:val="0"/>
          <w:numId w:val="17"/>
        </w:numPr>
        <w:spacing w:after="0" w:line="276" w:lineRule="auto"/>
        <w:ind w:left="993" w:hanging="284"/>
        <w:jc w:val="both"/>
      </w:pPr>
      <w:r w:rsidRPr="00323027">
        <w:t>Przeglądanie kalendarza innych użytkowników.</w:t>
      </w:r>
    </w:p>
    <w:p w:rsidR="00DD57AB" w:rsidRPr="00323027" w:rsidRDefault="00DD57AB" w:rsidP="003E5D72">
      <w:pPr>
        <w:pStyle w:val="Akapitzlist"/>
        <w:numPr>
          <w:ilvl w:val="0"/>
          <w:numId w:val="17"/>
        </w:numPr>
        <w:spacing w:after="0" w:line="276" w:lineRule="auto"/>
        <w:ind w:left="993" w:hanging="284"/>
        <w:jc w:val="both"/>
      </w:pPr>
      <w:r w:rsidRPr="00323027">
        <w:lastRenderedPageBreak/>
        <w:t>Zapraszanie uczestników na spotkanie, co po ich akceptacji powoduje automatyczne wprowadzenie spotkania w ich kalendarzach.</w:t>
      </w:r>
    </w:p>
    <w:p w:rsidR="00DD57AB" w:rsidRPr="00323027" w:rsidRDefault="00DD57AB" w:rsidP="003E5D72">
      <w:pPr>
        <w:pStyle w:val="Akapitzlist"/>
        <w:numPr>
          <w:ilvl w:val="0"/>
          <w:numId w:val="17"/>
        </w:numPr>
        <w:spacing w:after="0" w:line="276" w:lineRule="auto"/>
        <w:ind w:left="993" w:hanging="284"/>
        <w:jc w:val="both"/>
      </w:pPr>
      <w:r w:rsidRPr="00323027">
        <w:t>Zarządzanie listą zadań.</w:t>
      </w:r>
    </w:p>
    <w:p w:rsidR="00DD57AB" w:rsidRPr="00323027" w:rsidRDefault="00DD57AB" w:rsidP="003E5D72">
      <w:pPr>
        <w:pStyle w:val="Akapitzlist"/>
        <w:numPr>
          <w:ilvl w:val="0"/>
          <w:numId w:val="17"/>
        </w:numPr>
        <w:spacing w:after="0" w:line="276" w:lineRule="auto"/>
        <w:ind w:left="993" w:hanging="284"/>
        <w:jc w:val="both"/>
      </w:pPr>
      <w:r w:rsidRPr="00323027">
        <w:t>Zlecanie zadań innym użytkownikom.</w:t>
      </w:r>
    </w:p>
    <w:p w:rsidR="00DD57AB" w:rsidRPr="00323027" w:rsidRDefault="00DD57AB" w:rsidP="003E5D72">
      <w:pPr>
        <w:pStyle w:val="Akapitzlist"/>
        <w:numPr>
          <w:ilvl w:val="0"/>
          <w:numId w:val="17"/>
        </w:numPr>
        <w:spacing w:after="0" w:line="276" w:lineRule="auto"/>
        <w:ind w:left="993" w:hanging="284"/>
        <w:jc w:val="both"/>
      </w:pPr>
      <w:r w:rsidRPr="00323027">
        <w:t>Zarządzanie listą kontaktów.</w:t>
      </w:r>
    </w:p>
    <w:p w:rsidR="00DD57AB" w:rsidRPr="00323027" w:rsidRDefault="00DD57AB" w:rsidP="003E5D72">
      <w:pPr>
        <w:pStyle w:val="Akapitzlist"/>
        <w:numPr>
          <w:ilvl w:val="0"/>
          <w:numId w:val="17"/>
        </w:numPr>
        <w:spacing w:after="0" w:line="276" w:lineRule="auto"/>
        <w:ind w:left="993" w:hanging="284"/>
        <w:jc w:val="both"/>
      </w:pPr>
      <w:r w:rsidRPr="00323027">
        <w:t>Udostępnianie listy kontaktów innym użytkownikom.</w:t>
      </w:r>
    </w:p>
    <w:p w:rsidR="00DD57AB" w:rsidRPr="00323027" w:rsidRDefault="00DD57AB" w:rsidP="003E5D72">
      <w:pPr>
        <w:pStyle w:val="Akapitzlist"/>
        <w:numPr>
          <w:ilvl w:val="0"/>
          <w:numId w:val="17"/>
        </w:numPr>
        <w:spacing w:after="0" w:line="276" w:lineRule="auto"/>
        <w:ind w:left="993" w:hanging="284"/>
        <w:jc w:val="both"/>
      </w:pPr>
      <w:r w:rsidRPr="00323027">
        <w:t>Przeglądanie listy kontaktów innych użytkowników.</w:t>
      </w:r>
    </w:p>
    <w:p w:rsidR="00DD57AB" w:rsidRPr="00323027" w:rsidRDefault="00DD57AB" w:rsidP="003E5D72">
      <w:pPr>
        <w:pStyle w:val="Akapitzlist"/>
        <w:numPr>
          <w:ilvl w:val="0"/>
          <w:numId w:val="17"/>
        </w:numPr>
        <w:spacing w:after="0" w:line="276" w:lineRule="auto"/>
        <w:ind w:left="993" w:hanging="284"/>
        <w:jc w:val="both"/>
      </w:pPr>
      <w:r w:rsidRPr="00323027">
        <w:t>Możliwość przesyłania kontaktów innym użytkowników.</w:t>
      </w:r>
    </w:p>
    <w:p w:rsidR="00380AFA" w:rsidRPr="00380AFA" w:rsidRDefault="00380AFA" w:rsidP="003E5D72">
      <w:pPr>
        <w:pStyle w:val="Akapitzlist"/>
        <w:numPr>
          <w:ilvl w:val="0"/>
          <w:numId w:val="19"/>
        </w:numPr>
        <w:spacing w:after="0" w:line="276" w:lineRule="auto"/>
        <w:jc w:val="both"/>
      </w:pPr>
      <w:r w:rsidRPr="00380AFA">
        <w:t>Co najmniej 24 miesięczna gwarancja producenta.</w:t>
      </w:r>
    </w:p>
    <w:p w:rsidR="00DD57AB" w:rsidRPr="005E6C48" w:rsidRDefault="00380AFA" w:rsidP="003E5D72">
      <w:pPr>
        <w:pStyle w:val="Akapitzlist"/>
        <w:numPr>
          <w:ilvl w:val="0"/>
          <w:numId w:val="19"/>
        </w:numPr>
        <w:spacing w:after="0" w:line="276" w:lineRule="auto"/>
        <w:jc w:val="both"/>
      </w:pPr>
      <w:r>
        <w:t>Komputer</w:t>
      </w:r>
      <w:r w:rsidR="00DD57AB" w:rsidRPr="005546DF">
        <w:t xml:space="preserve"> musi zostać wyposażony w monitor o </w:t>
      </w:r>
      <w:r w:rsidR="00DD57AB" w:rsidRPr="005E6C48">
        <w:t>parametrach minimalnych:</w:t>
      </w:r>
    </w:p>
    <w:p w:rsidR="00DD57AB" w:rsidRPr="005E6C48" w:rsidRDefault="00DD57AB" w:rsidP="003E5D72">
      <w:pPr>
        <w:pStyle w:val="Akapitzlist"/>
        <w:numPr>
          <w:ilvl w:val="1"/>
          <w:numId w:val="19"/>
        </w:numPr>
        <w:spacing w:after="0" w:line="276" w:lineRule="auto"/>
        <w:jc w:val="both"/>
      </w:pPr>
      <w:r w:rsidRPr="005E6C48">
        <w:t xml:space="preserve">ekran matowy </w:t>
      </w:r>
      <w:r w:rsidR="00E11D57">
        <w:t xml:space="preserve">lub błyszczący </w:t>
      </w:r>
      <w:r>
        <w:t>typu</w:t>
      </w:r>
      <w:r w:rsidRPr="005E6C48">
        <w:t xml:space="preserve"> LED</w:t>
      </w:r>
      <w:r w:rsidR="00E11D57">
        <w:t xml:space="preserve"> lub OLED</w:t>
      </w:r>
      <w:r w:rsidRPr="005E6C48">
        <w:t xml:space="preserve"> o przekątnej co najmniej </w:t>
      </w:r>
      <w:r>
        <w:t>2</w:t>
      </w:r>
      <w:r w:rsidR="00741BE5">
        <w:t>3</w:t>
      </w:r>
      <w:r w:rsidRPr="00056B3E">
        <w:t>”</w:t>
      </w:r>
      <w:r w:rsidRPr="005E6C48">
        <w:t>;</w:t>
      </w:r>
    </w:p>
    <w:p w:rsidR="00DD57AB" w:rsidRPr="005E6C48" w:rsidRDefault="00DD57AB" w:rsidP="003E5D72">
      <w:pPr>
        <w:pStyle w:val="Akapitzlist"/>
        <w:numPr>
          <w:ilvl w:val="1"/>
          <w:numId w:val="19"/>
        </w:numPr>
        <w:spacing w:after="0" w:line="276" w:lineRule="auto"/>
        <w:jc w:val="both"/>
      </w:pPr>
      <w:r w:rsidRPr="005E6C48">
        <w:t>jasność przynajmniej 250cd/m2; kontrast typowy przynajmniej 1000:1,</w:t>
      </w:r>
    </w:p>
    <w:p w:rsidR="00DD57AB" w:rsidRPr="005E6C48" w:rsidRDefault="00DD57AB" w:rsidP="003E5D72">
      <w:pPr>
        <w:pStyle w:val="Akapitzlist"/>
        <w:numPr>
          <w:ilvl w:val="1"/>
          <w:numId w:val="19"/>
        </w:numPr>
        <w:spacing w:after="0" w:line="276" w:lineRule="auto"/>
        <w:jc w:val="both"/>
      </w:pPr>
      <w:r w:rsidRPr="005E6C48">
        <w:t xml:space="preserve">rozdzielczość </w:t>
      </w:r>
      <w:r>
        <w:t xml:space="preserve">nominalna </w:t>
      </w:r>
      <w:r w:rsidRPr="005E6C48">
        <w:t>co najmniej 1920x1080;</w:t>
      </w:r>
    </w:p>
    <w:p w:rsidR="00DD57AB" w:rsidRPr="005E6C48" w:rsidRDefault="00DD57AB" w:rsidP="003E5D72">
      <w:pPr>
        <w:pStyle w:val="Akapitzlist"/>
        <w:numPr>
          <w:ilvl w:val="1"/>
          <w:numId w:val="19"/>
        </w:numPr>
        <w:spacing w:after="0" w:line="276" w:lineRule="auto"/>
        <w:jc w:val="both"/>
      </w:pPr>
      <w:r w:rsidRPr="005E6C48">
        <w:t xml:space="preserve">wbudowane głośniki bądź </w:t>
      </w:r>
      <w:r>
        <w:t>za</w:t>
      </w:r>
      <w:r w:rsidRPr="005E6C48">
        <w:t>montowana listwa głośnikowa;</w:t>
      </w:r>
    </w:p>
    <w:p w:rsidR="00DD57AB" w:rsidRPr="005E6C48" w:rsidRDefault="00DD57AB" w:rsidP="003E5D72">
      <w:pPr>
        <w:pStyle w:val="Akapitzlist"/>
        <w:numPr>
          <w:ilvl w:val="1"/>
          <w:numId w:val="19"/>
        </w:numPr>
        <w:spacing w:after="0" w:line="276" w:lineRule="auto"/>
        <w:jc w:val="both"/>
      </w:pPr>
      <w:r w:rsidRPr="005E6C48">
        <w:t>możliwość obrotu ekranu w osi pion i poziom oraz podnoszenia ekranu;</w:t>
      </w:r>
    </w:p>
    <w:p w:rsidR="00DD57AB" w:rsidRPr="005E6C48" w:rsidRDefault="00DD57AB" w:rsidP="003E5D72">
      <w:pPr>
        <w:pStyle w:val="Akapitzlist"/>
        <w:numPr>
          <w:ilvl w:val="1"/>
          <w:numId w:val="19"/>
        </w:numPr>
        <w:spacing w:after="0" w:line="276" w:lineRule="auto"/>
        <w:jc w:val="both"/>
      </w:pPr>
      <w:r w:rsidRPr="005E6C48">
        <w:t>złącza</w:t>
      </w:r>
      <w:r>
        <w:t xml:space="preserve">: 1x HDMI lub 1x </w:t>
      </w:r>
      <w:r w:rsidRPr="00372597">
        <w:t xml:space="preserve">DVI-d </w:t>
      </w:r>
      <w:r>
        <w:t>lub 1x</w:t>
      </w:r>
      <w:r w:rsidRPr="00372597">
        <w:t xml:space="preserve"> d-SUB </w:t>
      </w:r>
      <w:r>
        <w:t>(Zamawiający wymaga dostosowania złącza do jednostki centralnej w celu zapewnienia przesyłania sygnału cyfrowego);</w:t>
      </w:r>
    </w:p>
    <w:p w:rsidR="00DD57AB" w:rsidRPr="005E6C48" w:rsidRDefault="00DD57AB" w:rsidP="003E5D72">
      <w:pPr>
        <w:pStyle w:val="Akapitzlist"/>
        <w:numPr>
          <w:ilvl w:val="1"/>
          <w:numId w:val="19"/>
        </w:numPr>
        <w:spacing w:after="0" w:line="276" w:lineRule="auto"/>
        <w:jc w:val="both"/>
      </w:pPr>
      <w:r w:rsidRPr="005E6C48">
        <w:t>złącze linki antykradzieżowej;</w:t>
      </w:r>
    </w:p>
    <w:p w:rsidR="00155DE6" w:rsidRPr="00155DE6" w:rsidRDefault="00E11D57" w:rsidP="003E5D72">
      <w:pPr>
        <w:pStyle w:val="Akapitzlist"/>
        <w:numPr>
          <w:ilvl w:val="1"/>
          <w:numId w:val="19"/>
        </w:numPr>
        <w:spacing w:after="0" w:line="276" w:lineRule="auto"/>
        <w:jc w:val="both"/>
      </w:pPr>
      <w:r>
        <w:t>c</w:t>
      </w:r>
      <w:r w:rsidR="00155DE6" w:rsidRPr="00155DE6">
        <w:t>o najmniej 24 miesięczna gwarancja producenta.</w:t>
      </w:r>
    </w:p>
    <w:p w:rsidR="00DD57AB" w:rsidRDefault="00155DE6" w:rsidP="003E5D72">
      <w:pPr>
        <w:pStyle w:val="Akapitzlist"/>
        <w:numPr>
          <w:ilvl w:val="0"/>
          <w:numId w:val="19"/>
        </w:numPr>
        <w:spacing w:after="0" w:line="276" w:lineRule="auto"/>
        <w:jc w:val="both"/>
      </w:pPr>
      <w:r>
        <w:t>Dodatkowo</w:t>
      </w:r>
      <w:r w:rsidR="00DD57AB">
        <w:t xml:space="preserve"> należy dostarczyć l</w:t>
      </w:r>
      <w:r w:rsidR="00DD57AB" w:rsidRPr="0021627A">
        <w:t>istw</w:t>
      </w:r>
      <w:r w:rsidR="00DD57AB">
        <w:t xml:space="preserve">ę </w:t>
      </w:r>
      <w:r w:rsidR="00DD57AB" w:rsidRPr="0021627A">
        <w:t>zasilając</w:t>
      </w:r>
      <w:r w:rsidR="00DD57AB">
        <w:t>ą (</w:t>
      </w:r>
      <w:r w:rsidR="00DD57AB" w:rsidRPr="0021627A">
        <w:t>co najmniej 3 gniazda sieciowe z bolcem uziemiającym, filtr przeciwprzepięciowy, maksymalne obciążenie 3000 W lub więcej, podświetlany wyłącznik, długość kabla co najmniej 1,5 m</w:t>
      </w:r>
      <w:r w:rsidR="00DD57AB">
        <w:t>).</w:t>
      </w:r>
    </w:p>
    <w:p w:rsidR="00777E54" w:rsidRPr="00777E54" w:rsidRDefault="00DD57AB" w:rsidP="003E5D72">
      <w:pPr>
        <w:pStyle w:val="Akapitzlist"/>
        <w:numPr>
          <w:ilvl w:val="0"/>
          <w:numId w:val="19"/>
        </w:numPr>
        <w:spacing w:after="0" w:line="276" w:lineRule="auto"/>
        <w:jc w:val="both"/>
      </w:pPr>
      <w:r>
        <w:t>W trakcie odbioru Wykonawca jest zobligowany do przekazania Zamawiającemu dokumentów potwierdzających określone w niniejszym punkcie parametry, tj. co najmniej testy wydajnościowe</w:t>
      </w:r>
      <w:r w:rsidR="00FF5A8C">
        <w:t xml:space="preserve"> procesora i karty graficznej</w:t>
      </w:r>
      <w:r w:rsidR="00155DE6">
        <w:t>.</w:t>
      </w:r>
    </w:p>
    <w:p w:rsidR="00777E54" w:rsidRDefault="007A634B" w:rsidP="003E5D72">
      <w:pPr>
        <w:pStyle w:val="Nagwek1"/>
        <w:numPr>
          <w:ilvl w:val="1"/>
          <w:numId w:val="2"/>
        </w:numPr>
        <w:spacing w:after="240" w:line="276" w:lineRule="auto"/>
      </w:pPr>
      <w:bookmarkStart w:id="22" w:name="_Toc95486923"/>
      <w:r>
        <w:t>Zakup s</w:t>
      </w:r>
      <w:r w:rsidR="00186FAF">
        <w:t>kaner</w:t>
      </w:r>
      <w:r>
        <w:t>a</w:t>
      </w:r>
      <w:r w:rsidR="00186FAF">
        <w:t>.</w:t>
      </w:r>
      <w:bookmarkEnd w:id="22"/>
    </w:p>
    <w:p w:rsidR="002779C7" w:rsidRDefault="002779C7" w:rsidP="003E5D72">
      <w:pPr>
        <w:spacing w:after="0" w:line="276" w:lineRule="auto"/>
        <w:jc w:val="both"/>
      </w:pPr>
      <w:r w:rsidRPr="009A50B4">
        <w:t>Minimal</w:t>
      </w:r>
      <w:r w:rsidRPr="004F1A6B">
        <w:t xml:space="preserve">ne parametry </w:t>
      </w:r>
      <w:r>
        <w:t>skanera:</w:t>
      </w:r>
    </w:p>
    <w:p w:rsidR="002779C7" w:rsidRDefault="002779C7" w:rsidP="003E5D72">
      <w:pPr>
        <w:pStyle w:val="Akapitzlist"/>
        <w:numPr>
          <w:ilvl w:val="0"/>
          <w:numId w:val="33"/>
        </w:numPr>
        <w:spacing w:after="0" w:line="276" w:lineRule="auto"/>
        <w:jc w:val="both"/>
      </w:pPr>
      <w:r>
        <w:t>Skaner płaski CCD do profesjonalnego skanowania zdjęć.</w:t>
      </w:r>
    </w:p>
    <w:p w:rsidR="002779C7" w:rsidRDefault="002779C7" w:rsidP="003E5D72">
      <w:pPr>
        <w:pStyle w:val="Akapitzlist"/>
        <w:numPr>
          <w:ilvl w:val="0"/>
          <w:numId w:val="33"/>
        </w:numPr>
        <w:spacing w:after="0" w:line="276" w:lineRule="auto"/>
        <w:jc w:val="both"/>
      </w:pPr>
      <w:r>
        <w:t>Format: A4.</w:t>
      </w:r>
    </w:p>
    <w:p w:rsidR="002779C7" w:rsidRDefault="002779C7" w:rsidP="003E5D72">
      <w:pPr>
        <w:pStyle w:val="Akapitzlist"/>
        <w:numPr>
          <w:ilvl w:val="0"/>
          <w:numId w:val="33"/>
        </w:numPr>
        <w:spacing w:after="0" w:line="276" w:lineRule="auto"/>
        <w:jc w:val="both"/>
      </w:pPr>
      <w:r>
        <w:t>Optyczna rozdzielczość skanowania: min. 6400 DPI (w pionie i poziomie).</w:t>
      </w:r>
    </w:p>
    <w:p w:rsidR="00683CA6" w:rsidRDefault="00683CA6" w:rsidP="003E5D72">
      <w:pPr>
        <w:pStyle w:val="Akapitzlist"/>
        <w:numPr>
          <w:ilvl w:val="0"/>
          <w:numId w:val="33"/>
        </w:numPr>
        <w:spacing w:after="0" w:line="276" w:lineRule="auto"/>
        <w:jc w:val="both"/>
      </w:pPr>
      <w:r>
        <w:t>Skanowanie w kolorze.</w:t>
      </w:r>
    </w:p>
    <w:p w:rsidR="002779C7" w:rsidRDefault="00683CA6" w:rsidP="003E5D72">
      <w:pPr>
        <w:pStyle w:val="Akapitzlist"/>
        <w:numPr>
          <w:ilvl w:val="0"/>
          <w:numId w:val="33"/>
        </w:numPr>
        <w:spacing w:after="0" w:line="276" w:lineRule="auto"/>
        <w:jc w:val="both"/>
      </w:pPr>
      <w:r>
        <w:t>Minimum 24</w:t>
      </w:r>
      <w:r w:rsidR="002779C7">
        <w:t>-</w:t>
      </w:r>
      <w:r>
        <w:t>b</w:t>
      </w:r>
      <w:r w:rsidR="002779C7">
        <w:t>itowa głębia kolorów.</w:t>
      </w:r>
    </w:p>
    <w:p w:rsidR="002779C7" w:rsidRDefault="00683CA6" w:rsidP="003E5D72">
      <w:pPr>
        <w:pStyle w:val="Akapitzlist"/>
        <w:numPr>
          <w:ilvl w:val="0"/>
          <w:numId w:val="33"/>
        </w:numPr>
        <w:spacing w:after="0" w:line="276" w:lineRule="auto"/>
        <w:jc w:val="both"/>
      </w:pPr>
      <w:r>
        <w:t>Interfejs min. 1 x USB2.0.</w:t>
      </w:r>
    </w:p>
    <w:p w:rsidR="00683CA6" w:rsidRDefault="00683CA6" w:rsidP="003E5D72">
      <w:pPr>
        <w:pStyle w:val="Akapitzlist"/>
        <w:numPr>
          <w:ilvl w:val="0"/>
          <w:numId w:val="33"/>
        </w:numPr>
        <w:spacing w:after="0" w:line="276" w:lineRule="auto"/>
        <w:jc w:val="both"/>
      </w:pPr>
      <w:r>
        <w:t>Skanowanie do plików: BMP, JPEG, TIFF, multi-TIFF, PDF.</w:t>
      </w:r>
    </w:p>
    <w:p w:rsidR="00683CA6" w:rsidRDefault="00683CA6" w:rsidP="003E5D72">
      <w:pPr>
        <w:pStyle w:val="Akapitzlist"/>
        <w:numPr>
          <w:ilvl w:val="0"/>
          <w:numId w:val="33"/>
        </w:numPr>
        <w:spacing w:after="0" w:line="276" w:lineRule="auto"/>
        <w:jc w:val="both"/>
      </w:pPr>
      <w:r>
        <w:t xml:space="preserve">Dodatkowe funkcje: </w:t>
      </w:r>
      <w:r w:rsidRPr="00683CA6">
        <w:t>korekta położenia ukośnego</w:t>
      </w:r>
      <w:r>
        <w:t xml:space="preserve">, </w:t>
      </w:r>
      <w:r w:rsidR="00EC667A">
        <w:t>obrót obrazu, poprawa tekstu.</w:t>
      </w:r>
    </w:p>
    <w:p w:rsidR="00EC667A" w:rsidRDefault="00EC667A" w:rsidP="003E5D72">
      <w:pPr>
        <w:pStyle w:val="Akapitzlist"/>
        <w:numPr>
          <w:ilvl w:val="0"/>
          <w:numId w:val="33"/>
        </w:numPr>
        <w:spacing w:after="0" w:line="276" w:lineRule="auto"/>
        <w:jc w:val="both"/>
      </w:pPr>
      <w:r>
        <w:t>Do skanera należy dostarczyć dodatkową przystawkę umożliwiającą skanowanie książek. Przystawka może wykorzystywać niezależny mechanizm skanowania posiadająca podstawkę w</w:t>
      </w:r>
      <w:r w:rsidR="00D56E18">
        <w:t> </w:t>
      </w:r>
      <w:r>
        <w:t>kształcie litery V</w:t>
      </w:r>
      <w:r w:rsidR="00D56E18">
        <w:t xml:space="preserve"> tzw. „kołyskę”. Główne cechy przystawki: sensor CMOS, min. 20 milionów pikseli, obsługa dokumentów A3 oraz książek A4, rozdzielczość min. 5200 x 3900, możliwość sterowania przez pedał</w:t>
      </w:r>
      <w:r w:rsidR="0048137F">
        <w:t xml:space="preserve"> (pedał w zestawie)</w:t>
      </w:r>
      <w:r w:rsidR="00A20E01">
        <w:t xml:space="preserve"> oraz przez guzik</w:t>
      </w:r>
      <w:r w:rsidR="00D56E18">
        <w:t>, górne i boczne diody LED, funkcja OCR</w:t>
      </w:r>
      <w:r w:rsidR="0048137F">
        <w:t xml:space="preserve"> wspierająca 20 najczęściej używanych jeżyków na świecie</w:t>
      </w:r>
      <w:r w:rsidR="00D56E18">
        <w:t xml:space="preserve">, </w:t>
      </w:r>
      <w:r w:rsidR="0048137F">
        <w:t>redukcja zakrzywień, przycinanie, czyszczenie tła, podgląd skanu na komputerze w czasie rzeczywistym, s</w:t>
      </w:r>
      <w:r w:rsidR="0048137F" w:rsidRPr="0048137F">
        <w:t xml:space="preserve">kanowanie automatyczne </w:t>
      </w:r>
      <w:r w:rsidR="0048137F" w:rsidRPr="0048137F">
        <w:lastRenderedPageBreak/>
        <w:t>dzięki detekcji zmiany stron</w:t>
      </w:r>
      <w:r w:rsidR="0048137F">
        <w:t>, dodatkowy ekran LCD na skanerze pozwalający na podgląd skanu, zapisywanie JPEG, TIFF, PDF.</w:t>
      </w:r>
    </w:p>
    <w:p w:rsidR="00A20E01" w:rsidRPr="00380AFA" w:rsidRDefault="00A20E01" w:rsidP="003E5D72">
      <w:pPr>
        <w:pStyle w:val="Akapitzlist"/>
        <w:numPr>
          <w:ilvl w:val="0"/>
          <w:numId w:val="33"/>
        </w:numPr>
        <w:spacing w:after="0" w:line="276" w:lineRule="auto"/>
        <w:jc w:val="both"/>
      </w:pPr>
      <w:r w:rsidRPr="00380AFA">
        <w:t>Co najmniej 24 miesięczna gwarancja producenta.</w:t>
      </w:r>
    </w:p>
    <w:p w:rsidR="007A634B" w:rsidRPr="007A634B" w:rsidRDefault="007A634B" w:rsidP="003E5D72">
      <w:pPr>
        <w:spacing w:line="276" w:lineRule="auto"/>
      </w:pPr>
    </w:p>
    <w:p w:rsidR="00714E28" w:rsidRDefault="00714E28" w:rsidP="003E5D72">
      <w:pPr>
        <w:pStyle w:val="Nagwek1"/>
        <w:numPr>
          <w:ilvl w:val="1"/>
          <w:numId w:val="2"/>
        </w:numPr>
        <w:spacing w:after="240" w:line="276" w:lineRule="auto"/>
      </w:pPr>
      <w:bookmarkStart w:id="23" w:name="_Toc95486924"/>
      <w:r w:rsidRPr="00714E28">
        <w:t>Prace instalacyjne i konfiguracyjne.</w:t>
      </w:r>
      <w:bookmarkEnd w:id="23"/>
    </w:p>
    <w:p w:rsidR="007A634B" w:rsidRDefault="007A634B" w:rsidP="003E5D72">
      <w:pPr>
        <w:pStyle w:val="Akapitzlist"/>
        <w:numPr>
          <w:ilvl w:val="0"/>
          <w:numId w:val="23"/>
        </w:numPr>
        <w:spacing w:after="120" w:line="276" w:lineRule="auto"/>
        <w:ind w:right="72"/>
        <w:jc w:val="both"/>
      </w:pPr>
      <w:r>
        <w:t>Prócz określonych w rozdziale 2 niniejszego dokumentu pn. Wymagania ogólne dotyczących realizacji przedmiotu zamówienia Wykonawca jest zobligowany do przeprowadzenia wskazanych poniżej prac.</w:t>
      </w:r>
    </w:p>
    <w:p w:rsidR="00B0137E" w:rsidRDefault="00B0137E" w:rsidP="003E5D72">
      <w:pPr>
        <w:pStyle w:val="Akapitzlist"/>
        <w:numPr>
          <w:ilvl w:val="0"/>
          <w:numId w:val="23"/>
        </w:numPr>
        <w:spacing w:after="120" w:line="276" w:lineRule="auto"/>
        <w:ind w:right="72"/>
        <w:jc w:val="both"/>
      </w:pPr>
      <w:r>
        <w:t xml:space="preserve">W ramach części nr 3 Wykonawca dokona montażu szafy RACK w miejscu wskazanym przez Zamawiającego. </w:t>
      </w:r>
      <w:r w:rsidRPr="007D1F59">
        <w:t>Wykonawca jest zobligowany do montażu szafy RACK w miejscu wskazanym przez Zamawiającego w pomieszczeniu serwerowni w budynku. Montaż będzie polegał co najmniej na: skrętki komputerowe należy wprowadzić do szafy od dołu z przepustu; rozszyć skrętkę, podłączyć do patchpaneli; uziemić szafę; podłączyć szafę do wszystkich mediów; zainstalować organizery, półki, inny dostarczany sprzęt umieścić w szafie RACK, podłączyć i</w:t>
      </w:r>
      <w:r>
        <w:t> </w:t>
      </w:r>
      <w:r w:rsidRPr="007D1F59">
        <w:t>uruchomić.</w:t>
      </w:r>
    </w:p>
    <w:p w:rsidR="00B0137E" w:rsidRDefault="00B0137E" w:rsidP="003E5D72">
      <w:pPr>
        <w:pStyle w:val="Akapitzlist"/>
        <w:numPr>
          <w:ilvl w:val="0"/>
          <w:numId w:val="23"/>
        </w:numPr>
        <w:spacing w:after="120" w:line="276" w:lineRule="auto"/>
        <w:ind w:right="72"/>
        <w:jc w:val="both"/>
      </w:pPr>
      <w:r>
        <w:t>Serwer dostarczony w ramach części nr 3 musi zostać zainstalowany i skonfigurowany w celu zapewnienia gotowości do pracy według ustaleń z Zamawiającym.</w:t>
      </w:r>
    </w:p>
    <w:p w:rsidR="00B0137E" w:rsidRDefault="00B0137E" w:rsidP="003E5D72">
      <w:pPr>
        <w:pStyle w:val="Akapitzlist"/>
        <w:numPr>
          <w:ilvl w:val="0"/>
          <w:numId w:val="23"/>
        </w:numPr>
        <w:spacing w:after="120" w:line="276" w:lineRule="auto"/>
        <w:ind w:right="72"/>
        <w:jc w:val="both"/>
      </w:pPr>
      <w:r>
        <w:t>Dostarczone w ramach części nr 3 Backup – urządzenie NAS musi zostać zainstalowane i skonfigurowane, podłączone do serwera przy pomocy kabla SFP+. Backup systemów informatycznych serwera musi zostać skonfigurowany w oparciu o stworzoną przez Wykonawcę politykę backup. Urządzenie NAS musi zostać skonfigurowane w taki sposób by dodatkowo udostępniało przestrzeń współdzieloną dla pracowników Zamawiającego (wspólne foldery pracy, etc.).</w:t>
      </w:r>
    </w:p>
    <w:p w:rsidR="00B0137E" w:rsidRDefault="00B0137E" w:rsidP="003E5D72">
      <w:pPr>
        <w:pStyle w:val="Akapitzlist"/>
        <w:numPr>
          <w:ilvl w:val="0"/>
          <w:numId w:val="23"/>
        </w:numPr>
        <w:spacing w:after="120" w:line="276" w:lineRule="auto"/>
        <w:ind w:right="72"/>
        <w:jc w:val="both"/>
      </w:pPr>
      <w:r>
        <w:t>Serwer dostarczony w ramach części nr 3 musi mieć zainstalowany zaproponowany system operacyjny, który musi zostać skonfigurowany do pracy.</w:t>
      </w:r>
    </w:p>
    <w:p w:rsidR="00B0137E" w:rsidRDefault="00B0137E" w:rsidP="003E5D72">
      <w:pPr>
        <w:pStyle w:val="Akapitzlist"/>
        <w:numPr>
          <w:ilvl w:val="0"/>
          <w:numId w:val="23"/>
        </w:numPr>
        <w:spacing w:after="120" w:line="276" w:lineRule="auto"/>
        <w:ind w:right="72"/>
        <w:jc w:val="both"/>
      </w:pPr>
      <w:r>
        <w:t xml:space="preserve">Wykonawca wyłoniony do realizacji części nr 3 musi skonfigurować router brzegowy. </w:t>
      </w:r>
      <w:r w:rsidRPr="00B25735">
        <w:t>W zakres usług konfiguracyjnych urządzenia UTM na styku z siecią Internet wedle wymagań Zamawiającego wchodzi: Aktualizacja oprogramowania układowego do najnowszej stabilnej wersji oferowanej przez producenta urządzenia; Aktywacja (jeśli wymagana) urządzenia na stronie internetowej producenta, Aktywacja (jeśli wymagana) funkcjonalności oferowanych przez urządzenia (AV, IPS, Kontrola Aplikacji, Filtrowanie WWW, Filtrowanie Email etc.); Konfiguracja routingów statycznych na firewallu,  Konfiguracja polityki bezpieczeństwa (reguły dostępu dla ruchu z Internetu, do Internetu oraz między pozostałymi strefami) zgodnie z wytycznymi ze strony Zamawiającego, Konfiguracja filtracji stron WWW na podstawie kategorii oraz treści, Konfiguracja dostępu zdalnego SSL VPN (VPN Client, portal WebVPN).</w:t>
      </w:r>
    </w:p>
    <w:p w:rsidR="00714E28" w:rsidRDefault="00714E28" w:rsidP="003E5D72">
      <w:pPr>
        <w:pStyle w:val="Nagwek1"/>
        <w:numPr>
          <w:ilvl w:val="1"/>
          <w:numId w:val="2"/>
        </w:numPr>
        <w:spacing w:after="240" w:line="276" w:lineRule="auto"/>
      </w:pPr>
      <w:bookmarkStart w:id="24" w:name="_Toc95486925"/>
      <w:r>
        <w:t>Szkolenie pracowników.</w:t>
      </w:r>
      <w:bookmarkEnd w:id="24"/>
    </w:p>
    <w:p w:rsidR="00714E28" w:rsidRDefault="00714E28" w:rsidP="003E5D72">
      <w:pPr>
        <w:spacing w:after="120" w:line="276" w:lineRule="auto"/>
        <w:ind w:right="72"/>
        <w:jc w:val="both"/>
      </w:pPr>
      <w:r>
        <w:t>Wykonawca</w:t>
      </w:r>
      <w:r w:rsidR="000F0677">
        <w:t xml:space="preserve"> </w:t>
      </w:r>
      <w:r>
        <w:t xml:space="preserve">wyłoniony do realizacji części nr 3 jest zobowiązany do przeprowadzenia szkolenia dla administratora serwera w zakresie </w:t>
      </w:r>
      <w:r w:rsidRPr="005B5F00">
        <w:t>administrowania i zarządzania serwerem</w:t>
      </w:r>
      <w:r>
        <w:t>. Szkolenie powinno:</w:t>
      </w:r>
    </w:p>
    <w:p w:rsidR="00714E28" w:rsidRDefault="00714E28" w:rsidP="003E5D72">
      <w:pPr>
        <w:pStyle w:val="Akapitzlist"/>
        <w:numPr>
          <w:ilvl w:val="0"/>
          <w:numId w:val="22"/>
        </w:numPr>
        <w:spacing w:after="120" w:line="276" w:lineRule="auto"/>
        <w:ind w:right="72"/>
        <w:jc w:val="both"/>
      </w:pPr>
      <w:r>
        <w:t>Odbywać się w siedzibie Zamawiającego.</w:t>
      </w:r>
    </w:p>
    <w:p w:rsidR="00714E28" w:rsidRDefault="00714E28" w:rsidP="003E5D72">
      <w:pPr>
        <w:pStyle w:val="Akapitzlist"/>
        <w:numPr>
          <w:ilvl w:val="0"/>
          <w:numId w:val="22"/>
        </w:numPr>
        <w:spacing w:after="120" w:line="276" w:lineRule="auto"/>
        <w:ind w:right="72"/>
        <w:jc w:val="both"/>
      </w:pPr>
      <w:r>
        <w:t>Trwać minimum 10 godzin.</w:t>
      </w:r>
    </w:p>
    <w:p w:rsidR="00714E28" w:rsidRDefault="00714E28" w:rsidP="003E5D72">
      <w:pPr>
        <w:pStyle w:val="Akapitzlist"/>
        <w:numPr>
          <w:ilvl w:val="0"/>
          <w:numId w:val="22"/>
        </w:numPr>
        <w:spacing w:after="120" w:line="276" w:lineRule="auto"/>
        <w:ind w:right="72"/>
        <w:jc w:val="both"/>
      </w:pPr>
      <w:r>
        <w:t>Dotyczyć osób/osoby wskazanych przez Zamawiającego.</w:t>
      </w:r>
    </w:p>
    <w:p w:rsidR="00714E28" w:rsidRDefault="00714E28" w:rsidP="003E5D72">
      <w:pPr>
        <w:pStyle w:val="Akapitzlist"/>
        <w:numPr>
          <w:ilvl w:val="0"/>
          <w:numId w:val="22"/>
        </w:numPr>
        <w:spacing w:after="120" w:line="276" w:lineRule="auto"/>
        <w:ind w:right="72"/>
        <w:jc w:val="both"/>
      </w:pPr>
      <w:r>
        <w:lastRenderedPageBreak/>
        <w:t>Obejmować swoim zakresem co najmniej:</w:t>
      </w:r>
    </w:p>
    <w:p w:rsidR="00714E28" w:rsidRDefault="00714E28" w:rsidP="003E5D72">
      <w:pPr>
        <w:pStyle w:val="Akapitzlist"/>
        <w:numPr>
          <w:ilvl w:val="1"/>
          <w:numId w:val="22"/>
        </w:numPr>
        <w:spacing w:after="120" w:line="276" w:lineRule="auto"/>
        <w:ind w:right="72"/>
        <w:jc w:val="both"/>
      </w:pPr>
      <w:r>
        <w:t>przedstawienie informacji o zainstalowanej konfiguracji i funkcjonalności serwera;</w:t>
      </w:r>
    </w:p>
    <w:p w:rsidR="00714E28" w:rsidRDefault="00714E28" w:rsidP="003E5D72">
      <w:pPr>
        <w:pStyle w:val="Akapitzlist"/>
        <w:numPr>
          <w:ilvl w:val="1"/>
          <w:numId w:val="22"/>
        </w:numPr>
        <w:spacing w:after="120" w:line="276" w:lineRule="auto"/>
        <w:ind w:right="72"/>
        <w:jc w:val="both"/>
      </w:pPr>
      <w:r>
        <w:t>omówienie sposobu podłączenia serwera z innymi urządzeniami;</w:t>
      </w:r>
    </w:p>
    <w:p w:rsidR="00714E28" w:rsidRDefault="00714E28" w:rsidP="003E5D72">
      <w:pPr>
        <w:pStyle w:val="Akapitzlist"/>
        <w:numPr>
          <w:ilvl w:val="1"/>
          <w:numId w:val="22"/>
        </w:numPr>
        <w:spacing w:after="120" w:line="276" w:lineRule="auto"/>
        <w:ind w:right="72"/>
        <w:jc w:val="both"/>
      </w:pPr>
      <w:r>
        <w:t>omówienie zasad backup serwera oraz skonfigurowanej polityki backup serwera;</w:t>
      </w:r>
    </w:p>
    <w:p w:rsidR="00714E28" w:rsidRDefault="00714E28" w:rsidP="003E5D72">
      <w:pPr>
        <w:pStyle w:val="Akapitzlist"/>
        <w:numPr>
          <w:ilvl w:val="1"/>
          <w:numId w:val="22"/>
        </w:numPr>
        <w:spacing w:after="120" w:line="276" w:lineRule="auto"/>
        <w:ind w:right="72"/>
        <w:jc w:val="both"/>
      </w:pPr>
      <w:r>
        <w:t>omówienie mechanizmów tworzenia kopii zapasowej serwera i jej odtwarzanie;</w:t>
      </w:r>
    </w:p>
    <w:p w:rsidR="00714E28" w:rsidRDefault="00714E28" w:rsidP="003E5D72">
      <w:pPr>
        <w:pStyle w:val="Akapitzlist"/>
        <w:numPr>
          <w:ilvl w:val="1"/>
          <w:numId w:val="22"/>
        </w:numPr>
        <w:spacing w:after="120" w:line="276" w:lineRule="auto"/>
        <w:ind w:right="72"/>
        <w:jc w:val="both"/>
      </w:pPr>
      <w:r>
        <w:t>prezentację podstawowych zasad działania serwera - technik i narzędzi administracyjnych;</w:t>
      </w:r>
    </w:p>
    <w:p w:rsidR="00714E28" w:rsidRDefault="00714E28" w:rsidP="003E5D72">
      <w:pPr>
        <w:pStyle w:val="Akapitzlist"/>
        <w:numPr>
          <w:ilvl w:val="1"/>
          <w:numId w:val="22"/>
        </w:numPr>
        <w:spacing w:after="120" w:line="276" w:lineRule="auto"/>
        <w:ind w:right="72"/>
        <w:jc w:val="both"/>
      </w:pPr>
      <w:r>
        <w:t>omówienie sposobu optymalizacji i zarządzania serwerem;</w:t>
      </w:r>
    </w:p>
    <w:p w:rsidR="00714E28" w:rsidRDefault="00714E28" w:rsidP="003E5D72">
      <w:pPr>
        <w:pStyle w:val="Akapitzlist"/>
        <w:numPr>
          <w:ilvl w:val="1"/>
          <w:numId w:val="22"/>
        </w:numPr>
        <w:spacing w:after="120" w:line="276" w:lineRule="auto"/>
        <w:ind w:right="72"/>
        <w:jc w:val="both"/>
      </w:pPr>
      <w:r>
        <w:t>omówienie technik zabezpieczenia serwera;</w:t>
      </w:r>
    </w:p>
    <w:p w:rsidR="00714E28" w:rsidRDefault="00714E28" w:rsidP="003E5D72">
      <w:pPr>
        <w:pStyle w:val="Akapitzlist"/>
        <w:numPr>
          <w:ilvl w:val="1"/>
          <w:numId w:val="22"/>
        </w:numPr>
        <w:spacing w:after="120" w:line="276" w:lineRule="auto"/>
        <w:ind w:right="72"/>
        <w:jc w:val="both"/>
      </w:pPr>
      <w:r>
        <w:t>omówienie usług sieciowych serwera;</w:t>
      </w:r>
    </w:p>
    <w:p w:rsidR="00714E28" w:rsidRDefault="00714E28" w:rsidP="003E5D72">
      <w:pPr>
        <w:pStyle w:val="Akapitzlist"/>
        <w:numPr>
          <w:ilvl w:val="1"/>
          <w:numId w:val="22"/>
        </w:numPr>
        <w:spacing w:after="120" w:line="276" w:lineRule="auto"/>
        <w:ind w:right="72"/>
        <w:jc w:val="both"/>
      </w:pPr>
      <w:r>
        <w:t>omówienie konfiguracji serwera plików;</w:t>
      </w:r>
    </w:p>
    <w:p w:rsidR="00714E28" w:rsidRDefault="00714E28" w:rsidP="003E5D72">
      <w:pPr>
        <w:pStyle w:val="Akapitzlist"/>
        <w:numPr>
          <w:ilvl w:val="1"/>
          <w:numId w:val="22"/>
        </w:numPr>
        <w:spacing w:after="120" w:line="276" w:lineRule="auto"/>
        <w:ind w:right="72"/>
        <w:jc w:val="both"/>
      </w:pPr>
      <w:r>
        <w:t>prezentacja sposobów monitorowania usług i sprawności serwera oraz rozwiązywania problemów.</w:t>
      </w:r>
    </w:p>
    <w:p w:rsidR="00714E28" w:rsidRDefault="00714E28" w:rsidP="003E5D72">
      <w:pPr>
        <w:spacing w:line="276" w:lineRule="auto"/>
      </w:pPr>
    </w:p>
    <w:p w:rsidR="00714E28" w:rsidRPr="00714E28" w:rsidRDefault="00714E28" w:rsidP="003E5D72">
      <w:pPr>
        <w:spacing w:line="276" w:lineRule="auto"/>
      </w:pPr>
    </w:p>
    <w:p w:rsidR="005E3AB5" w:rsidRDefault="005E3AB5" w:rsidP="003E5D72">
      <w:pPr>
        <w:spacing w:line="276" w:lineRule="auto"/>
        <w:rPr>
          <w:rFonts w:asciiTheme="majorHAnsi" w:eastAsiaTheme="majorEastAsia" w:hAnsiTheme="majorHAnsi" w:cstheme="majorBidi"/>
          <w:color w:val="2F5496" w:themeColor="accent1" w:themeShade="BF"/>
          <w:sz w:val="32"/>
          <w:szCs w:val="32"/>
        </w:rPr>
      </w:pPr>
      <w:r>
        <w:br w:type="page"/>
      </w:r>
    </w:p>
    <w:p w:rsidR="00361F5F" w:rsidRDefault="00361F5F" w:rsidP="003E5D72">
      <w:pPr>
        <w:pStyle w:val="Nagwek1"/>
        <w:numPr>
          <w:ilvl w:val="0"/>
          <w:numId w:val="2"/>
        </w:numPr>
        <w:spacing w:after="240" w:line="276" w:lineRule="auto"/>
      </w:pPr>
      <w:bookmarkStart w:id="25" w:name="_Toc95486926"/>
      <w:r>
        <w:lastRenderedPageBreak/>
        <w:t xml:space="preserve">Szczegółowy opis przedmiotu zamówienia dla części nr </w:t>
      </w:r>
      <w:r w:rsidR="00B24919">
        <w:t>4</w:t>
      </w:r>
      <w:r>
        <w:t>.</w:t>
      </w:r>
      <w:bookmarkEnd w:id="25"/>
    </w:p>
    <w:bookmarkEnd w:id="20"/>
    <w:p w:rsidR="009624FE" w:rsidRPr="001F3847" w:rsidRDefault="009624FE" w:rsidP="009624FE">
      <w:pPr>
        <w:spacing w:after="120" w:line="276" w:lineRule="auto"/>
        <w:ind w:right="72"/>
        <w:jc w:val="both"/>
        <w:rPr>
          <w:b/>
          <w:bCs/>
          <w:u w:val="single"/>
        </w:rPr>
      </w:pPr>
      <w:r w:rsidRPr="001F3847">
        <w:rPr>
          <w:b/>
          <w:bCs/>
          <w:u w:val="single"/>
        </w:rPr>
        <w:t>Modernizacja strony będzie polegała na dostosowaniu strony internetowej do wymagań WCAG 2.0 oraz WCAG 2.1. Po wykonaniu prac strona www powinna:</w:t>
      </w:r>
    </w:p>
    <w:p w:rsidR="009624FE" w:rsidRPr="00852AF8" w:rsidRDefault="009624FE" w:rsidP="009624FE">
      <w:pPr>
        <w:pStyle w:val="Akapitzlist"/>
        <w:numPr>
          <w:ilvl w:val="0"/>
          <w:numId w:val="39"/>
        </w:numPr>
        <w:spacing w:after="120" w:line="276" w:lineRule="auto"/>
        <w:ind w:right="72"/>
        <w:jc w:val="both"/>
      </w:pPr>
      <w:r w:rsidRPr="00852AF8">
        <w:t>Spełniać wytyczne dotyczące ułatwień w dostępie do treści publikowanych w Internecie WCAG 2.0 na poziomie AA w zakresie określonym w załączniku nr 4 do Rozporządzenia Rady Ministrów z dnia 12 kwietnia 2012 r. w sprawie Krajowych Ram Interoperacyjności, minimalnych wymagań dla rejestrów publicznych i wymiany informacji w postaci elektronicznej oraz minimalnych wymagań dla systemów teleinformatycznych.</w:t>
      </w:r>
    </w:p>
    <w:p w:rsidR="009624FE" w:rsidRPr="00852AF8" w:rsidRDefault="009624FE" w:rsidP="009624FE">
      <w:pPr>
        <w:pStyle w:val="Akapitzlist"/>
        <w:numPr>
          <w:ilvl w:val="0"/>
          <w:numId w:val="39"/>
        </w:numPr>
        <w:spacing w:after="120" w:line="276" w:lineRule="auto"/>
        <w:ind w:right="72"/>
        <w:jc w:val="both"/>
      </w:pPr>
      <w:r w:rsidRPr="00852AF8">
        <w:t>Spełniać wytyczne dotyczące ułatwień w dostępie do treści publikowanych w Internecie WCAG 2.1 na poziomie AA zgodnie z wymaganiami załącznika nr 1 do Ustawy z dnia 4 kwietnia 2019 r. o</w:t>
      </w:r>
      <w:r>
        <w:t> </w:t>
      </w:r>
      <w:r w:rsidRPr="00852AF8">
        <w:t>dostępności cyfrowej stron internetowych i aplikacji mobilnych podmiotów publicznych pn. Wytyczne dla dostępności treści internetowych 2.1 stosowane dla stron internetowych i aplikacji mobilnych w zakresie dostępności dla osób niepełnosprawnych.</w:t>
      </w:r>
    </w:p>
    <w:p w:rsidR="009624FE" w:rsidRPr="00852AF8" w:rsidRDefault="009624FE" w:rsidP="009624FE">
      <w:pPr>
        <w:pStyle w:val="Akapitzlist"/>
        <w:numPr>
          <w:ilvl w:val="0"/>
          <w:numId w:val="39"/>
        </w:numPr>
        <w:spacing w:after="120" w:line="276" w:lineRule="auto"/>
        <w:ind w:right="72"/>
        <w:jc w:val="both"/>
      </w:pPr>
      <w:r w:rsidRPr="00852AF8">
        <w:t>Zachować pełną zgodność z zapisami Ustawy z dnia 4 kwietnia 2019 r. o dostępności cyfrowej stron internetowych i aplikacji mobilnych podmiotów publicznych.</w:t>
      </w:r>
    </w:p>
    <w:p w:rsidR="009624FE" w:rsidRPr="00852AF8" w:rsidRDefault="009624FE" w:rsidP="009624FE">
      <w:pPr>
        <w:pStyle w:val="Akapitzlist"/>
        <w:numPr>
          <w:ilvl w:val="0"/>
          <w:numId w:val="39"/>
        </w:numPr>
        <w:spacing w:after="120" w:line="276" w:lineRule="auto"/>
        <w:ind w:right="72"/>
        <w:jc w:val="both"/>
      </w:pPr>
      <w:r w:rsidRPr="00852AF8">
        <w:t>Spełniać wymagane standardy: W3C w kontekście struktury dokumentu HTML5 lub XHTML 1.0; W3C w kontekście wyglądu i struktury layoutu CSS 2.0 lub nowszej; spełniać wytyczne i</w:t>
      </w:r>
      <w:r>
        <w:t> </w:t>
      </w:r>
      <w:r w:rsidRPr="00852AF8">
        <w:t>wymagania „organic SEO”; być poprawnie i jednakowo wyświetlany przez najpopularniejsze przeglądarki internetowe: Chrome 30+, Internet Explorer 9+, Firefox 12+, Safari 8+, Opera 9.1+., przeglądarki mobilne Android, IOS, Chrome Mobile.</w:t>
      </w:r>
    </w:p>
    <w:p w:rsidR="009624FE" w:rsidRPr="00852AF8" w:rsidRDefault="009624FE" w:rsidP="009624FE">
      <w:pPr>
        <w:pStyle w:val="Akapitzlist"/>
        <w:numPr>
          <w:ilvl w:val="0"/>
          <w:numId w:val="39"/>
        </w:numPr>
        <w:spacing w:after="120" w:line="276" w:lineRule="auto"/>
        <w:ind w:right="72"/>
        <w:jc w:val="both"/>
      </w:pPr>
      <w:r w:rsidRPr="00852AF8">
        <w:t>Umożliwiać zarządzanie zawartością strony poprzez interfejs graficzny (CMS).</w:t>
      </w:r>
    </w:p>
    <w:p w:rsidR="009624FE" w:rsidRPr="00852AF8" w:rsidRDefault="009624FE" w:rsidP="009624FE">
      <w:pPr>
        <w:pStyle w:val="Akapitzlist"/>
        <w:numPr>
          <w:ilvl w:val="0"/>
          <w:numId w:val="39"/>
        </w:numPr>
        <w:spacing w:after="120" w:line="276" w:lineRule="auto"/>
        <w:ind w:right="72"/>
        <w:jc w:val="both"/>
      </w:pPr>
      <w:r w:rsidRPr="00852AF8">
        <w:t>Umożliwiać import danych o wydarzeniach z zewnętrznych źródeł danych przez stały interfejs API systemu CMS.</w:t>
      </w:r>
    </w:p>
    <w:p w:rsidR="009624FE" w:rsidRPr="00852AF8" w:rsidRDefault="009624FE" w:rsidP="009624FE">
      <w:pPr>
        <w:pStyle w:val="Akapitzlist"/>
        <w:numPr>
          <w:ilvl w:val="0"/>
          <w:numId w:val="39"/>
        </w:numPr>
        <w:spacing w:after="120" w:line="276" w:lineRule="auto"/>
        <w:ind w:right="72"/>
        <w:jc w:val="both"/>
      </w:pPr>
      <w:r w:rsidRPr="00852AF8">
        <w:t>Umożliwiać promowanie poszczególnych wydarzeń przez moderatora za pomocą panelu administracyjnego.</w:t>
      </w:r>
    </w:p>
    <w:p w:rsidR="009624FE" w:rsidRPr="00852AF8" w:rsidRDefault="009624FE" w:rsidP="009624FE">
      <w:pPr>
        <w:pStyle w:val="Akapitzlist"/>
        <w:numPr>
          <w:ilvl w:val="0"/>
          <w:numId w:val="39"/>
        </w:numPr>
        <w:spacing w:after="120" w:line="276" w:lineRule="auto"/>
        <w:ind w:right="72"/>
        <w:jc w:val="both"/>
      </w:pPr>
      <w:r w:rsidRPr="00852AF8">
        <w:t>Umożliwiać wyszukiwanie na stronie.</w:t>
      </w:r>
    </w:p>
    <w:p w:rsidR="009624FE" w:rsidRPr="00852AF8" w:rsidRDefault="009624FE" w:rsidP="009624FE">
      <w:pPr>
        <w:pStyle w:val="Akapitzlist"/>
        <w:numPr>
          <w:ilvl w:val="0"/>
          <w:numId w:val="39"/>
        </w:numPr>
        <w:spacing w:after="120" w:line="276" w:lineRule="auto"/>
        <w:ind w:right="72"/>
        <w:jc w:val="both"/>
      </w:pPr>
      <w:r w:rsidRPr="00852AF8">
        <w:t>Automatycznie przenosić wydarzenia nieaktualne do archiwum.</w:t>
      </w:r>
    </w:p>
    <w:p w:rsidR="009624FE" w:rsidRPr="00852AF8" w:rsidRDefault="009624FE" w:rsidP="009624FE">
      <w:pPr>
        <w:pStyle w:val="Akapitzlist"/>
        <w:numPr>
          <w:ilvl w:val="0"/>
          <w:numId w:val="39"/>
        </w:numPr>
        <w:spacing w:after="120" w:line="276" w:lineRule="auto"/>
        <w:ind w:right="72"/>
        <w:jc w:val="both"/>
      </w:pPr>
      <w:r w:rsidRPr="00852AF8">
        <w:t>Umożliwiać przeszukiwanie i wgląd do archiwum.</w:t>
      </w:r>
    </w:p>
    <w:p w:rsidR="009624FE" w:rsidRPr="00852AF8" w:rsidRDefault="009624FE" w:rsidP="009624FE">
      <w:pPr>
        <w:pStyle w:val="Akapitzlist"/>
        <w:numPr>
          <w:ilvl w:val="0"/>
          <w:numId w:val="39"/>
        </w:numPr>
        <w:spacing w:after="120" w:line="276" w:lineRule="auto"/>
        <w:ind w:right="72"/>
        <w:jc w:val="both"/>
      </w:pPr>
      <w:r w:rsidRPr="00852AF8">
        <w:t>Zachowywać wszelkie dotychczasowe informacje oraz strukturę strony.</w:t>
      </w:r>
    </w:p>
    <w:p w:rsidR="009624FE" w:rsidRPr="00852AF8" w:rsidRDefault="009624FE" w:rsidP="009624FE">
      <w:pPr>
        <w:pStyle w:val="Akapitzlist"/>
        <w:numPr>
          <w:ilvl w:val="0"/>
          <w:numId w:val="39"/>
        </w:numPr>
        <w:spacing w:after="120" w:line="276" w:lineRule="auto"/>
        <w:ind w:right="72"/>
        <w:jc w:val="both"/>
      </w:pPr>
      <w:r w:rsidRPr="00852AF8">
        <w:t>Posiadać szatę graficzną dostosowaną do treści. Szata graficzna musi być wykonana w postaci szablonu możliwych do modyfikacji z poziomu panelu administracyjnego w zakresie definiowania własnych pozycji menu, definiowania sposobu wyświetlenia artkułu w pełnym widoku lub skrócie, możliwość włączenia wyłączenia banera reklamowego itp.</w:t>
      </w:r>
    </w:p>
    <w:p w:rsidR="009624FE" w:rsidRPr="00852AF8" w:rsidRDefault="009624FE" w:rsidP="009624FE">
      <w:pPr>
        <w:pStyle w:val="Akapitzlist"/>
        <w:numPr>
          <w:ilvl w:val="0"/>
          <w:numId w:val="39"/>
        </w:numPr>
        <w:spacing w:after="120" w:line="276" w:lineRule="auto"/>
        <w:ind w:right="72"/>
        <w:jc w:val="both"/>
      </w:pPr>
      <w:r w:rsidRPr="00852AF8">
        <w:t>Posiadać wbudowane zabezpieczenia, w tym:</w:t>
      </w:r>
    </w:p>
    <w:p w:rsidR="009624FE" w:rsidRPr="00852AF8" w:rsidRDefault="009624FE" w:rsidP="009624FE">
      <w:pPr>
        <w:pStyle w:val="Akapitzlist"/>
        <w:numPr>
          <w:ilvl w:val="0"/>
          <w:numId w:val="41"/>
        </w:numPr>
        <w:spacing w:after="120" w:line="276" w:lineRule="auto"/>
        <w:ind w:left="1134" w:right="72" w:hanging="414"/>
        <w:jc w:val="both"/>
      </w:pPr>
      <w:r w:rsidRPr="00852AF8">
        <w:t>ochronę przed próbami nieautoryzowanego dostępu do panelu administracyjnego (np. blokada konta po 3 próbach wpisania błędnego hasła),</w:t>
      </w:r>
    </w:p>
    <w:p w:rsidR="009624FE" w:rsidRPr="00852AF8" w:rsidRDefault="009624FE" w:rsidP="009624FE">
      <w:pPr>
        <w:pStyle w:val="Akapitzlist"/>
        <w:numPr>
          <w:ilvl w:val="0"/>
          <w:numId w:val="41"/>
        </w:numPr>
        <w:spacing w:after="120" w:line="276" w:lineRule="auto"/>
        <w:ind w:left="1134" w:right="72" w:hanging="414"/>
        <w:jc w:val="both"/>
      </w:pPr>
      <w:r w:rsidRPr="00852AF8">
        <w:t>odporność na próby uzyskania dostępu poprzez znane formy włamań,</w:t>
      </w:r>
    </w:p>
    <w:p w:rsidR="009624FE" w:rsidRPr="00852AF8" w:rsidRDefault="009624FE" w:rsidP="009624FE">
      <w:pPr>
        <w:pStyle w:val="Akapitzlist"/>
        <w:numPr>
          <w:ilvl w:val="0"/>
          <w:numId w:val="41"/>
        </w:numPr>
        <w:spacing w:after="120" w:line="276" w:lineRule="auto"/>
        <w:ind w:left="1134" w:right="72" w:hanging="414"/>
        <w:jc w:val="both"/>
      </w:pPr>
      <w:r w:rsidRPr="00852AF8">
        <w:t>odporność na zmiany treści za pomocą specjalnych skryptów i manipulacji w zapytaniach do bazy danych (np. sqlinjection, htmlspecialchars),</w:t>
      </w:r>
    </w:p>
    <w:p w:rsidR="009624FE" w:rsidRPr="00852AF8" w:rsidRDefault="009624FE" w:rsidP="009624FE">
      <w:pPr>
        <w:pStyle w:val="Akapitzlist"/>
        <w:numPr>
          <w:ilvl w:val="0"/>
          <w:numId w:val="41"/>
        </w:numPr>
        <w:spacing w:after="120" w:line="276" w:lineRule="auto"/>
        <w:ind w:left="1134" w:right="72" w:hanging="414"/>
        <w:jc w:val="both"/>
      </w:pPr>
      <w:r w:rsidRPr="00852AF8">
        <w:t>stosować wyrażenia regularne w formularzach,</w:t>
      </w:r>
    </w:p>
    <w:p w:rsidR="009624FE" w:rsidRPr="00852AF8" w:rsidRDefault="009624FE" w:rsidP="009624FE">
      <w:pPr>
        <w:pStyle w:val="Akapitzlist"/>
        <w:numPr>
          <w:ilvl w:val="0"/>
          <w:numId w:val="41"/>
        </w:numPr>
        <w:spacing w:after="120" w:line="276" w:lineRule="auto"/>
        <w:ind w:left="1134" w:right="72" w:hanging="414"/>
        <w:jc w:val="both"/>
      </w:pPr>
      <w:r w:rsidRPr="00852AF8">
        <w:t>stosować bezpieczne połączenia oparte o protokół SSL, tam, gdzie jest to niezbędne (np. panel administracyjny).</w:t>
      </w:r>
    </w:p>
    <w:p w:rsidR="009624FE" w:rsidRPr="00852AF8" w:rsidRDefault="009624FE" w:rsidP="009624FE">
      <w:pPr>
        <w:pStyle w:val="Akapitzlist"/>
        <w:numPr>
          <w:ilvl w:val="0"/>
          <w:numId w:val="39"/>
        </w:numPr>
        <w:spacing w:after="120" w:line="276" w:lineRule="auto"/>
        <w:ind w:right="72"/>
        <w:jc w:val="both"/>
      </w:pPr>
      <w:r w:rsidRPr="00852AF8">
        <w:t>Umożliwiać dostęp na dwóch poziomach:</w:t>
      </w:r>
    </w:p>
    <w:p w:rsidR="009624FE" w:rsidRPr="00852AF8" w:rsidRDefault="009624FE" w:rsidP="009624FE">
      <w:pPr>
        <w:pStyle w:val="Akapitzlist"/>
        <w:numPr>
          <w:ilvl w:val="0"/>
          <w:numId w:val="43"/>
        </w:numPr>
        <w:spacing w:after="120" w:line="276" w:lineRule="auto"/>
        <w:ind w:left="1134" w:right="72" w:hanging="414"/>
        <w:jc w:val="both"/>
      </w:pPr>
      <w:r w:rsidRPr="00852AF8">
        <w:lastRenderedPageBreak/>
        <w:t>Poziom publiczny – dostęp dla wszystkich zainteresowanych do strony głównej oraz podstron.</w:t>
      </w:r>
    </w:p>
    <w:p w:rsidR="009624FE" w:rsidRPr="00852AF8" w:rsidRDefault="009624FE" w:rsidP="009624FE">
      <w:pPr>
        <w:pStyle w:val="Akapitzlist"/>
        <w:numPr>
          <w:ilvl w:val="0"/>
          <w:numId w:val="43"/>
        </w:numPr>
        <w:spacing w:after="120" w:line="276" w:lineRule="auto"/>
        <w:ind w:left="1134" w:right="72" w:hanging="414"/>
        <w:jc w:val="both"/>
      </w:pPr>
      <w:r w:rsidRPr="00852AF8">
        <w:t>Poziom administracyjny – zastrzeżony dostęp dla administratorów i redaktorów portalu.</w:t>
      </w:r>
    </w:p>
    <w:p w:rsidR="009624FE" w:rsidRPr="00852AF8" w:rsidRDefault="009624FE" w:rsidP="009624FE">
      <w:pPr>
        <w:pStyle w:val="Akapitzlist"/>
        <w:numPr>
          <w:ilvl w:val="0"/>
          <w:numId w:val="39"/>
        </w:numPr>
        <w:spacing w:after="120" w:line="276" w:lineRule="auto"/>
        <w:ind w:right="72"/>
        <w:jc w:val="both"/>
      </w:pPr>
      <w:r w:rsidRPr="00852AF8">
        <w:t>Dla wszystkich podstron portalu korzystać z jednej bazy oraz jednego panelu administracyjnego.</w:t>
      </w:r>
    </w:p>
    <w:p w:rsidR="009624FE" w:rsidRPr="00852AF8" w:rsidRDefault="009624FE" w:rsidP="009624FE">
      <w:pPr>
        <w:pStyle w:val="Akapitzlist"/>
        <w:numPr>
          <w:ilvl w:val="0"/>
          <w:numId w:val="39"/>
        </w:numPr>
        <w:spacing w:after="120" w:line="276" w:lineRule="auto"/>
        <w:ind w:right="72"/>
        <w:jc w:val="both"/>
      </w:pPr>
      <w:r w:rsidRPr="00852AF8">
        <w:t>Zarządzanie treścią, które musi być możliwe bez konieczności pracy na otwartym kodzie HTML (za pomocą edytora WYSIWYG), z możliwością przełączenia na kod HTML.</w:t>
      </w:r>
    </w:p>
    <w:p w:rsidR="009624FE" w:rsidRPr="00852AF8" w:rsidRDefault="009624FE" w:rsidP="009624FE">
      <w:pPr>
        <w:pStyle w:val="Akapitzlist"/>
        <w:numPr>
          <w:ilvl w:val="0"/>
          <w:numId w:val="39"/>
        </w:numPr>
        <w:spacing w:after="120" w:line="276" w:lineRule="auto"/>
        <w:ind w:right="72"/>
        <w:jc w:val="both"/>
      </w:pPr>
      <w:r w:rsidRPr="00852AF8">
        <w:t>Umożliwiać dodawanie kolejnych podstron.</w:t>
      </w:r>
    </w:p>
    <w:p w:rsidR="009624FE" w:rsidRPr="00852AF8" w:rsidRDefault="009624FE" w:rsidP="009624FE">
      <w:pPr>
        <w:pStyle w:val="Akapitzlist"/>
        <w:numPr>
          <w:ilvl w:val="0"/>
          <w:numId w:val="39"/>
        </w:numPr>
        <w:spacing w:after="120" w:line="276" w:lineRule="auto"/>
        <w:ind w:right="72"/>
        <w:jc w:val="both"/>
      </w:pPr>
      <w:r w:rsidRPr="00852AF8">
        <w:t>Posiadać budowę modułową – możliwość dodawania nowych funkcjonalności (modułów) bez całościowej przebudowy portalu.</w:t>
      </w:r>
    </w:p>
    <w:p w:rsidR="009624FE" w:rsidRPr="00852AF8" w:rsidRDefault="009624FE" w:rsidP="009624FE">
      <w:pPr>
        <w:pStyle w:val="Akapitzlist"/>
        <w:numPr>
          <w:ilvl w:val="0"/>
          <w:numId w:val="39"/>
        </w:numPr>
        <w:spacing w:after="120" w:line="276" w:lineRule="auto"/>
        <w:ind w:right="72"/>
        <w:jc w:val="both"/>
      </w:pPr>
      <w:r w:rsidRPr="00852AF8">
        <w:t>Posiadać menu oraz umożliwiać dowolne hierarchizowanie i kategoryzowanie treści (w tym co najmniej grupowanie, wyróżnianie, łączenie, dodawanie, usuwanie, modyfikowanie). Treść musi być pogrupowana logicznie, być podzielona m.in. na paragrafy i bloki.</w:t>
      </w:r>
    </w:p>
    <w:p w:rsidR="009624FE" w:rsidRPr="00852AF8" w:rsidRDefault="009624FE" w:rsidP="009624FE">
      <w:pPr>
        <w:pStyle w:val="Akapitzlist"/>
        <w:numPr>
          <w:ilvl w:val="0"/>
          <w:numId w:val="39"/>
        </w:numPr>
        <w:spacing w:after="120" w:line="276" w:lineRule="auto"/>
        <w:ind w:right="72"/>
        <w:jc w:val="both"/>
      </w:pPr>
      <w:r w:rsidRPr="00852AF8">
        <w:t>Posiadać możliwość oznaczania treści słowami kluczowymi.</w:t>
      </w:r>
    </w:p>
    <w:p w:rsidR="009624FE" w:rsidRPr="00852AF8" w:rsidRDefault="009624FE" w:rsidP="009624FE">
      <w:pPr>
        <w:pStyle w:val="Akapitzlist"/>
        <w:numPr>
          <w:ilvl w:val="0"/>
          <w:numId w:val="39"/>
        </w:numPr>
        <w:spacing w:after="120" w:line="276" w:lineRule="auto"/>
        <w:ind w:right="72"/>
        <w:jc w:val="both"/>
      </w:pPr>
      <w:r w:rsidRPr="00852AF8">
        <w:t xml:space="preserve">Posiadać wyszukiwarkę z przynajmniej jednym polem formularza, która będzie w stanie przeszukać całą zawartość treści portalu pod kątem podanego hasła, a wyniki podać w formie linków do poszczególnych podstron spełniających kryteria wyszukiwania. </w:t>
      </w:r>
    </w:p>
    <w:p w:rsidR="009624FE" w:rsidRPr="00852AF8" w:rsidRDefault="009624FE" w:rsidP="009624FE">
      <w:pPr>
        <w:pStyle w:val="Akapitzlist"/>
        <w:numPr>
          <w:ilvl w:val="0"/>
          <w:numId w:val="39"/>
        </w:numPr>
        <w:spacing w:after="120" w:line="276" w:lineRule="auto"/>
        <w:ind w:right="72"/>
        <w:jc w:val="both"/>
      </w:pPr>
      <w:r w:rsidRPr="00852AF8">
        <w:t>W ramach systemu zarządzania treścią musi zapewniać system uprawnień umożliwiające przypisywanie praw do grup i użytkowników, do poszczególnych działów, kategorii, artykułów, galerii, katalogów z plikami itd.</w:t>
      </w:r>
    </w:p>
    <w:p w:rsidR="009624FE" w:rsidRPr="00852AF8" w:rsidRDefault="009624FE" w:rsidP="009624FE">
      <w:pPr>
        <w:pStyle w:val="Akapitzlist"/>
        <w:numPr>
          <w:ilvl w:val="0"/>
          <w:numId w:val="39"/>
        </w:numPr>
        <w:spacing w:after="120" w:line="276" w:lineRule="auto"/>
        <w:ind w:right="72"/>
        <w:jc w:val="both"/>
      </w:pPr>
      <w:r w:rsidRPr="00852AF8">
        <w:t>W ramach systemu zarządzania treścią musi zapewniać możliwość tworzenia nieograniczonej liczby nowych użytkowników i przypisanie im wybranych funkcji administracyjnych oraz edycji określonych części serwisu.</w:t>
      </w:r>
    </w:p>
    <w:p w:rsidR="009624FE" w:rsidRPr="00852AF8" w:rsidRDefault="009624FE" w:rsidP="009624FE">
      <w:pPr>
        <w:pStyle w:val="Akapitzlist"/>
        <w:numPr>
          <w:ilvl w:val="0"/>
          <w:numId w:val="39"/>
        </w:numPr>
        <w:spacing w:after="120" w:line="276" w:lineRule="auto"/>
        <w:ind w:right="72"/>
        <w:jc w:val="both"/>
      </w:pPr>
      <w:r w:rsidRPr="00852AF8">
        <w:t>Umożliwiać, by panel administracyjny posiadał moduł statystyk, min. najczęściej oglądanych stron.</w:t>
      </w:r>
    </w:p>
    <w:p w:rsidR="009624FE" w:rsidRPr="00852AF8" w:rsidRDefault="009624FE" w:rsidP="009624FE">
      <w:pPr>
        <w:pStyle w:val="Akapitzlist"/>
        <w:numPr>
          <w:ilvl w:val="0"/>
          <w:numId w:val="39"/>
        </w:numPr>
        <w:spacing w:after="120" w:line="276" w:lineRule="auto"/>
        <w:ind w:right="72"/>
        <w:jc w:val="both"/>
      </w:pPr>
      <w:r w:rsidRPr="00852AF8">
        <w:t>Umożliwiać, by zarządzanie treścią odbywało się przez przeglądarkę internetową.</w:t>
      </w:r>
    </w:p>
    <w:p w:rsidR="009624FE" w:rsidRPr="00852AF8" w:rsidRDefault="009624FE" w:rsidP="009624FE">
      <w:pPr>
        <w:pStyle w:val="Akapitzlist"/>
        <w:numPr>
          <w:ilvl w:val="0"/>
          <w:numId w:val="39"/>
        </w:numPr>
        <w:spacing w:after="120" w:line="276" w:lineRule="auto"/>
        <w:ind w:right="72"/>
        <w:jc w:val="both"/>
      </w:pPr>
      <w:r w:rsidRPr="00852AF8">
        <w:t>Mieć możliwość jednoczesnej pracy nad treścią serwisu dowolnej ilości redaktorów.</w:t>
      </w:r>
    </w:p>
    <w:p w:rsidR="009624FE" w:rsidRPr="00852AF8" w:rsidRDefault="009624FE" w:rsidP="009624FE">
      <w:pPr>
        <w:pStyle w:val="Akapitzlist"/>
        <w:numPr>
          <w:ilvl w:val="0"/>
          <w:numId w:val="39"/>
        </w:numPr>
        <w:spacing w:after="120" w:line="276" w:lineRule="auto"/>
        <w:ind w:right="72"/>
        <w:jc w:val="both"/>
      </w:pPr>
      <w:r w:rsidRPr="00852AF8">
        <w:t>Posiadać mechanizm automatycznego tworzenia i publikacji mapy serwisu.</w:t>
      </w:r>
    </w:p>
    <w:p w:rsidR="009624FE" w:rsidRPr="00852AF8" w:rsidRDefault="009624FE" w:rsidP="009624FE">
      <w:pPr>
        <w:pStyle w:val="Akapitzlist"/>
        <w:numPr>
          <w:ilvl w:val="0"/>
          <w:numId w:val="39"/>
        </w:numPr>
        <w:spacing w:after="120" w:line="276" w:lineRule="auto"/>
        <w:ind w:right="72"/>
        <w:jc w:val="both"/>
      </w:pPr>
      <w:r w:rsidRPr="00852AF8">
        <w:t xml:space="preserve">Przewidzieć umieszczenie strefy do zamieszczania banerów reklamowych. </w:t>
      </w:r>
    </w:p>
    <w:p w:rsidR="009624FE" w:rsidRPr="00852AF8" w:rsidRDefault="009624FE" w:rsidP="009624FE">
      <w:pPr>
        <w:pStyle w:val="Akapitzlist"/>
        <w:numPr>
          <w:ilvl w:val="0"/>
          <w:numId w:val="39"/>
        </w:numPr>
        <w:spacing w:after="120" w:line="276" w:lineRule="auto"/>
        <w:ind w:right="72"/>
        <w:jc w:val="both"/>
      </w:pPr>
      <w:r w:rsidRPr="00852AF8">
        <w:t>W ramach systemu zarządzania treścią musi umożliwiać zarządzanie systemem banerów na całej stronie. Mechanizm powinien umożliwiać wymiennie umieszczanie banerów (w formacie gif, jpg, png).</w:t>
      </w:r>
    </w:p>
    <w:p w:rsidR="009624FE" w:rsidRPr="00852AF8" w:rsidRDefault="009624FE" w:rsidP="009624FE">
      <w:pPr>
        <w:pStyle w:val="Akapitzlist"/>
        <w:numPr>
          <w:ilvl w:val="0"/>
          <w:numId w:val="39"/>
        </w:numPr>
        <w:spacing w:after="120" w:line="276" w:lineRule="auto"/>
        <w:ind w:right="72"/>
        <w:jc w:val="both"/>
      </w:pPr>
      <w:r w:rsidRPr="00852AF8">
        <w:t>Mieć możliwość tworzenia wstępów do artykułów w postaci tekstu i/lub zdjęcia i możliwość swobodnego definiowania, w których częściach serwisu mają pojawiać się wstępy, a w których całe artykuły.</w:t>
      </w:r>
    </w:p>
    <w:p w:rsidR="009624FE" w:rsidRPr="00852AF8" w:rsidRDefault="009624FE" w:rsidP="009624FE">
      <w:pPr>
        <w:pStyle w:val="Akapitzlist"/>
        <w:numPr>
          <w:ilvl w:val="0"/>
          <w:numId w:val="39"/>
        </w:numPr>
        <w:spacing w:after="120" w:line="276" w:lineRule="auto"/>
        <w:ind w:right="72"/>
        <w:jc w:val="both"/>
      </w:pPr>
      <w:r w:rsidRPr="00852AF8">
        <w:t>Mieć możliwość publikacji załączników w postaci plików doc, xls, ppt, rtf, odt, plików tekstowych, plików pdf, jpg, gif, png, mpg, mp3, avi, wmv, zip, rar, opatrzonych odpowiednimi ikonkami oraz innych plików dowolnego formatu opatrzonych właściwą dla nich wspólną ikonką (dotyczy wgrywania na serwer plików z rozszerzeniami zapisanymi małymi i wielkimi literami).</w:t>
      </w:r>
    </w:p>
    <w:p w:rsidR="009624FE" w:rsidRPr="00852AF8" w:rsidRDefault="009624FE" w:rsidP="009624FE">
      <w:pPr>
        <w:pStyle w:val="Akapitzlist"/>
        <w:numPr>
          <w:ilvl w:val="0"/>
          <w:numId w:val="39"/>
        </w:numPr>
        <w:spacing w:after="120" w:line="276" w:lineRule="auto"/>
        <w:ind w:right="72"/>
        <w:jc w:val="both"/>
      </w:pPr>
      <w:r w:rsidRPr="00852AF8">
        <w:t>Mieć możliwość wskazania, na etapie wprowadzania artykułu, dowolnej ilości działów oraz stron serwisu, w których dany artykuł będzie się wyświetlał (np.: główna, główna - informacje, fundusze).</w:t>
      </w:r>
    </w:p>
    <w:p w:rsidR="009624FE" w:rsidRPr="00852AF8" w:rsidRDefault="009624FE" w:rsidP="009624FE">
      <w:pPr>
        <w:pStyle w:val="Akapitzlist"/>
        <w:numPr>
          <w:ilvl w:val="0"/>
          <w:numId w:val="39"/>
        </w:numPr>
        <w:spacing w:after="120" w:line="276" w:lineRule="auto"/>
        <w:ind w:right="72"/>
        <w:jc w:val="both"/>
      </w:pPr>
      <w:r w:rsidRPr="00852AF8">
        <w:t>Posiadać mechanizm umożliwiający widok w panelu administracyjnym pełnej listy artykułów w wybranym dziale (z informacjami o terminach publikacji, opcjonalnie artykułów z archiwum).</w:t>
      </w:r>
    </w:p>
    <w:p w:rsidR="009624FE" w:rsidRPr="00852AF8" w:rsidRDefault="009624FE" w:rsidP="009624FE">
      <w:pPr>
        <w:pStyle w:val="Akapitzlist"/>
        <w:numPr>
          <w:ilvl w:val="0"/>
          <w:numId w:val="39"/>
        </w:numPr>
        <w:spacing w:after="120" w:line="276" w:lineRule="auto"/>
        <w:ind w:right="72"/>
        <w:jc w:val="both"/>
      </w:pPr>
      <w:r w:rsidRPr="00852AF8">
        <w:t>Mieć możliwość tworzenia galerii zdjęć w poszczególnych artykułach, których mechanizm przeglądania oparty będzie na bibliotece jquery.</w:t>
      </w:r>
    </w:p>
    <w:p w:rsidR="009624FE" w:rsidRPr="00852AF8" w:rsidRDefault="009624FE" w:rsidP="009624FE">
      <w:pPr>
        <w:pStyle w:val="Akapitzlist"/>
        <w:numPr>
          <w:ilvl w:val="0"/>
          <w:numId w:val="39"/>
        </w:numPr>
        <w:spacing w:after="120" w:line="276" w:lineRule="auto"/>
        <w:ind w:right="72"/>
        <w:jc w:val="both"/>
      </w:pPr>
      <w:r w:rsidRPr="00852AF8">
        <w:lastRenderedPageBreak/>
        <w:t>Umożliwiać publikację Deklaracji Dostępności zgodnie z warunkami technicznymi publikacji oraz struktury dokumentu elektronicznego "Deklaracji Dostępności" określonymi na stronach Ministerstwa Cyfryzacji (</w:t>
      </w:r>
      <w:hyperlink r:id="rId9" w:history="1">
        <w:r w:rsidRPr="00852AF8">
          <w:t>https://mc.bip.gov.pl/objasnienia-prawne/warunki-techniczne-publikacji-oraz-struktura-dokumentu-elektronicznego-deklaracji-dostepnosci.html</w:t>
        </w:r>
      </w:hyperlink>
      <w:r w:rsidRPr="00852AF8">
        <w:t xml:space="preserve">). </w:t>
      </w:r>
    </w:p>
    <w:p w:rsidR="009624FE" w:rsidRDefault="009624FE" w:rsidP="009624FE">
      <w:pPr>
        <w:pStyle w:val="Akapitzlist"/>
        <w:numPr>
          <w:ilvl w:val="0"/>
          <w:numId w:val="39"/>
        </w:numPr>
        <w:spacing w:after="120" w:line="276" w:lineRule="auto"/>
        <w:ind w:right="72"/>
        <w:jc w:val="both"/>
      </w:pPr>
      <w:r w:rsidRPr="00852AF8">
        <w:t xml:space="preserve">Umożliwiać publikację harmonogramu dostępności tłumacza języka migowego w postaci widocznego na stronie internetowej kalendarza definiowanego przez administratora systemu w  sposób automatyczny przez zaznaczenie w systemie CMS konkretnych dat i godzin dostępności. Zamawiający nie dopuszcza publikacji harmonogramu w postaci plików zewnętrznych typu pdf, doc. itp. Harmonogram dostępności tłumacza języka migowego ma stanowić integralną część strony www. </w:t>
      </w:r>
    </w:p>
    <w:p w:rsidR="009624FE" w:rsidRPr="00852AF8" w:rsidRDefault="009624FE" w:rsidP="009624FE">
      <w:pPr>
        <w:pStyle w:val="Akapitzlist"/>
        <w:numPr>
          <w:ilvl w:val="0"/>
          <w:numId w:val="39"/>
        </w:numPr>
        <w:spacing w:after="120" w:line="276" w:lineRule="auto"/>
        <w:ind w:right="72"/>
        <w:jc w:val="both"/>
      </w:pPr>
      <w:r>
        <w:t xml:space="preserve">W przypadku jeżeli Wykonawca nie ma możliwości wykonania modernizacji istniejącej strony </w:t>
      </w:r>
      <w:r w:rsidRPr="00A66AA9">
        <w:t>Zmawiający oczek</w:t>
      </w:r>
      <w:r>
        <w:t xml:space="preserve">uje </w:t>
      </w:r>
      <w:r w:rsidRPr="00A66AA9">
        <w:t xml:space="preserve">wykonania migracji danych z obecnego serwisu </w:t>
      </w:r>
      <w:r w:rsidRPr="009624FE">
        <w:t>https://domkulturybiala.com/ oraz zakresu migracji w zakresie co najmniej treści zakładek i  ich podzakładek do nowego serwisu www: Miejsko-Gminny Ośrodek Kultury; Miejsko-Gminna Biblioteka Publiczna; SCK Drygały; Zajęcia edukacyjne; Kalendarz imprez; Galeria; MGOK TV, Realizowane projekty. Zamawiający nie udostępnia w ramach postępowania baz danych ani</w:t>
      </w:r>
      <w:r w:rsidRPr="00A66AA9">
        <w:t xml:space="preserve"> także dokumentacji struktury baz danych obecnie funkcjonujących systemów</w:t>
      </w:r>
      <w:r>
        <w:t>.</w:t>
      </w:r>
    </w:p>
    <w:p w:rsidR="009624FE" w:rsidRPr="003E5D72" w:rsidRDefault="009624FE" w:rsidP="009624FE">
      <w:pPr>
        <w:spacing w:after="120" w:line="276" w:lineRule="auto"/>
        <w:ind w:right="72"/>
        <w:jc w:val="both"/>
        <w:rPr>
          <w:b/>
          <w:bCs/>
          <w:u w:val="single"/>
        </w:rPr>
      </w:pPr>
      <w:r w:rsidRPr="003E5D72">
        <w:rPr>
          <w:b/>
          <w:bCs/>
          <w:u w:val="single"/>
        </w:rPr>
        <w:t>Udzielenie licencji systemu CMS - licencjonowanie systemu CMS.</w:t>
      </w:r>
    </w:p>
    <w:p w:rsidR="009624FE" w:rsidRPr="003E5D72" w:rsidRDefault="009624FE" w:rsidP="009624FE">
      <w:pPr>
        <w:pStyle w:val="Akapitzlist"/>
        <w:numPr>
          <w:ilvl w:val="0"/>
          <w:numId w:val="44"/>
        </w:numPr>
        <w:spacing w:after="120" w:line="276" w:lineRule="auto"/>
        <w:ind w:right="72"/>
        <w:jc w:val="both"/>
      </w:pPr>
      <w:r w:rsidRPr="003E5D72">
        <w:t xml:space="preserve">Licencjobiorcą licencji będzie </w:t>
      </w:r>
      <w:r>
        <w:t>Miejsko-Gminny Ośrodek Kultury w Białej Piskiej.</w:t>
      </w:r>
    </w:p>
    <w:p w:rsidR="009624FE" w:rsidRPr="003E5D72" w:rsidRDefault="009624FE" w:rsidP="009624FE">
      <w:pPr>
        <w:pStyle w:val="Akapitzlist"/>
        <w:numPr>
          <w:ilvl w:val="0"/>
          <w:numId w:val="44"/>
        </w:numPr>
        <w:spacing w:after="120" w:line="276" w:lineRule="auto"/>
        <w:ind w:right="72"/>
        <w:jc w:val="both"/>
      </w:pPr>
      <w:r w:rsidRPr="003E5D72">
        <w:t>Licencje muszą zostać wystawione na czas nieoznaczony (bezterminowy).</w:t>
      </w:r>
    </w:p>
    <w:p w:rsidR="009624FE" w:rsidRPr="003E5D72" w:rsidRDefault="009624FE" w:rsidP="009624FE">
      <w:pPr>
        <w:pStyle w:val="Akapitzlist"/>
        <w:numPr>
          <w:ilvl w:val="0"/>
          <w:numId w:val="44"/>
        </w:numPr>
        <w:spacing w:after="120" w:line="276" w:lineRule="auto"/>
        <w:ind w:right="72"/>
        <w:jc w:val="both"/>
      </w:pPr>
      <w:r w:rsidRPr="003E5D72">
        <w:t>Oferowane licencje muszą pozwalać na użytkowanie oprogramowania zgodnie z przepisami prawa.</w:t>
      </w:r>
    </w:p>
    <w:p w:rsidR="009624FE" w:rsidRPr="003E5D72" w:rsidRDefault="009624FE" w:rsidP="009624FE">
      <w:pPr>
        <w:pStyle w:val="Akapitzlist"/>
        <w:numPr>
          <w:ilvl w:val="0"/>
          <w:numId w:val="44"/>
        </w:numPr>
        <w:spacing w:after="120" w:line="276" w:lineRule="auto"/>
        <w:ind w:right="72"/>
        <w:jc w:val="both"/>
      </w:pPr>
      <w:r w:rsidRPr="003E5D72">
        <w:t>Licencja oprogramowania nie może ograniczać prawa licencjobiorcy do rozbudowy, zwiększenia ilości serwerów obsługujących oprogramowanie, przeniesienia oprogramowania na inny serwer, rozdzielenia funkcji serwera (osobny serwer bazy danych, osobny serwer aplikacji, osobny serwer plików).</w:t>
      </w:r>
    </w:p>
    <w:p w:rsidR="009624FE" w:rsidRPr="003E5D72" w:rsidRDefault="009624FE" w:rsidP="009624FE">
      <w:pPr>
        <w:pStyle w:val="Akapitzlist"/>
        <w:numPr>
          <w:ilvl w:val="0"/>
          <w:numId w:val="44"/>
        </w:numPr>
        <w:spacing w:after="120" w:line="276" w:lineRule="auto"/>
        <w:ind w:right="72"/>
        <w:jc w:val="both"/>
      </w:pPr>
      <w:r w:rsidRPr="003E5D72">
        <w:t>Licencja oprogramowania musi być licencją bez ograniczenia ilości komputerów i użytkowników, serwerów, na których można zainstalować i używać oprogramowanie.</w:t>
      </w:r>
    </w:p>
    <w:p w:rsidR="009624FE" w:rsidRPr="003E5D72" w:rsidRDefault="009624FE" w:rsidP="009624FE">
      <w:pPr>
        <w:pStyle w:val="Akapitzlist"/>
        <w:numPr>
          <w:ilvl w:val="0"/>
          <w:numId w:val="44"/>
        </w:numPr>
        <w:spacing w:after="120" w:line="276" w:lineRule="auto"/>
        <w:ind w:right="72"/>
        <w:jc w:val="both"/>
      </w:pPr>
      <w:r w:rsidRPr="003E5D72">
        <w:t>Licencja na oprogramowanie nie może w żaden sposób ograniczać sposobu pracy użytkowników końcowych (np. praca w sieci LAN, praca zdalna poprzez Internet) ani ograniczać ich ilości. Użytkownik może pracować w dowolny dostępny technologicznie sposób.</w:t>
      </w:r>
    </w:p>
    <w:p w:rsidR="009624FE" w:rsidRPr="003E5D72" w:rsidRDefault="009624FE" w:rsidP="009624FE">
      <w:pPr>
        <w:pStyle w:val="Akapitzlist"/>
        <w:numPr>
          <w:ilvl w:val="0"/>
          <w:numId w:val="44"/>
        </w:numPr>
        <w:spacing w:after="120" w:line="276" w:lineRule="auto"/>
        <w:ind w:right="72"/>
        <w:jc w:val="both"/>
      </w:pPr>
      <w:r w:rsidRPr="003E5D72">
        <w:t>Licencja oprogramowania nie może ograniczać prawa licencjobiorcy do wykonania kopii bezpieczeństwa oprogramowania w ilości, którą uzna za stosowną.</w:t>
      </w:r>
    </w:p>
    <w:p w:rsidR="009624FE" w:rsidRPr="003E5D72" w:rsidRDefault="009624FE" w:rsidP="009624FE">
      <w:pPr>
        <w:pStyle w:val="Akapitzlist"/>
        <w:numPr>
          <w:ilvl w:val="0"/>
          <w:numId w:val="44"/>
        </w:numPr>
        <w:spacing w:after="120" w:line="276" w:lineRule="auto"/>
        <w:ind w:right="72"/>
        <w:jc w:val="both"/>
      </w:pPr>
      <w:r w:rsidRPr="003E5D72">
        <w:t>Licencja oprogramowania nie może ograniczać prawa licencjobiorcy do instalacji użytkowania oprogramowania na serwerach zapasowych uruchamianych w przypadku awarii serwerów podstawowych.</w:t>
      </w:r>
    </w:p>
    <w:p w:rsidR="009624FE" w:rsidRPr="003E5D72" w:rsidRDefault="009624FE" w:rsidP="009624FE">
      <w:pPr>
        <w:pStyle w:val="Akapitzlist"/>
        <w:numPr>
          <w:ilvl w:val="0"/>
          <w:numId w:val="44"/>
        </w:numPr>
        <w:spacing w:after="120" w:line="276" w:lineRule="auto"/>
        <w:ind w:right="72"/>
        <w:jc w:val="both"/>
      </w:pPr>
      <w:r w:rsidRPr="003E5D72">
        <w:t>Licencja oprogramowania nie może ograniczać prawa licencjobiorcy do korzystania z oprogramowania na dowolnym komputerze klienckim (licencja nie może być przypisana do komputera/urządzenia).</w:t>
      </w:r>
    </w:p>
    <w:p w:rsidR="009624FE" w:rsidRPr="001F3847" w:rsidRDefault="009624FE" w:rsidP="009624FE">
      <w:pPr>
        <w:spacing w:after="120" w:line="276" w:lineRule="auto"/>
        <w:ind w:right="72"/>
        <w:jc w:val="both"/>
        <w:rPr>
          <w:b/>
          <w:bCs/>
          <w:u w:val="single"/>
        </w:rPr>
      </w:pPr>
      <w:r w:rsidRPr="001F3847">
        <w:rPr>
          <w:b/>
          <w:bCs/>
          <w:u w:val="single"/>
        </w:rPr>
        <w:t>Pozostałe wymagania.</w:t>
      </w:r>
    </w:p>
    <w:p w:rsidR="009624FE" w:rsidRPr="001F3847" w:rsidRDefault="009624FE" w:rsidP="009624FE">
      <w:pPr>
        <w:pStyle w:val="Akapitzlist"/>
        <w:numPr>
          <w:ilvl w:val="0"/>
          <w:numId w:val="45"/>
        </w:numPr>
        <w:spacing w:after="120" w:line="276" w:lineRule="auto"/>
        <w:ind w:right="72"/>
        <w:jc w:val="both"/>
      </w:pPr>
      <w:r w:rsidRPr="001F3847">
        <w:t xml:space="preserve">Wykonawca wprowadzi do zmodernizowanej strony www treści przekazane przez Zamawiającego, w tym wskazane przez Zamawiającego treści z istniejących stron www. </w:t>
      </w:r>
    </w:p>
    <w:p w:rsidR="009624FE" w:rsidRPr="001F3847" w:rsidRDefault="009624FE" w:rsidP="009624FE">
      <w:pPr>
        <w:pStyle w:val="Akapitzlist"/>
        <w:numPr>
          <w:ilvl w:val="0"/>
          <w:numId w:val="45"/>
        </w:numPr>
        <w:spacing w:after="120" w:line="276" w:lineRule="auto"/>
        <w:ind w:right="72"/>
        <w:jc w:val="both"/>
      </w:pPr>
      <w:r w:rsidRPr="001F3847">
        <w:lastRenderedPageBreak/>
        <w:t xml:space="preserve">Wykonawca zobowiązany jest do przygotowania projektu Deklaracji Dostępności dla strony www. Po akceptacji Zamawiającego Wykonawca odpowiedzialny jest za umieszczenie Deklaracji Dostępności na stronie internetowej. </w:t>
      </w:r>
    </w:p>
    <w:p w:rsidR="009624FE" w:rsidRPr="001F3847" w:rsidRDefault="009624FE" w:rsidP="009624FE">
      <w:pPr>
        <w:pStyle w:val="Akapitzlist"/>
        <w:numPr>
          <w:ilvl w:val="0"/>
          <w:numId w:val="45"/>
        </w:numPr>
        <w:spacing w:after="120" w:line="276" w:lineRule="auto"/>
        <w:ind w:right="72"/>
        <w:jc w:val="both"/>
      </w:pPr>
      <w:r w:rsidRPr="001F3847">
        <w:t>Wykonawca zobowiązany jest do przygotowania projektu opisu pracy i zadań urzędu – w formie, którą prawidłowo odczyta czytnik ekranu. Po akceptacji Zamawiającego Wykonawca odpowiedzialny jest za umieszczenie opisu pracy i zadań urzędu.</w:t>
      </w:r>
    </w:p>
    <w:p w:rsidR="009624FE" w:rsidRPr="001F3847" w:rsidRDefault="009624FE" w:rsidP="009624FE">
      <w:pPr>
        <w:pStyle w:val="Akapitzlist"/>
        <w:numPr>
          <w:ilvl w:val="0"/>
          <w:numId w:val="45"/>
        </w:numPr>
        <w:spacing w:after="120" w:line="276" w:lineRule="auto"/>
        <w:ind w:right="72"/>
        <w:jc w:val="both"/>
      </w:pPr>
      <w:r w:rsidRPr="001F3847">
        <w:t>Wykonawca zobowiązany jest do przygotowania filmu w Polskim języku migowym (PJM) informującym o pracy urzędu oraz po akceptacji Zamawiającego umieszczeniu go na stronie internetowej.</w:t>
      </w:r>
    </w:p>
    <w:p w:rsidR="009624FE" w:rsidRPr="001F3847" w:rsidRDefault="009624FE" w:rsidP="009624FE">
      <w:pPr>
        <w:pStyle w:val="Akapitzlist"/>
        <w:numPr>
          <w:ilvl w:val="0"/>
          <w:numId w:val="45"/>
        </w:numPr>
        <w:spacing w:after="120" w:line="276" w:lineRule="auto"/>
        <w:ind w:right="72"/>
        <w:jc w:val="both"/>
      </w:pPr>
      <w:r w:rsidRPr="001F3847">
        <w:t>Strona www zostanie zainstalowana na infrastrukturze serwerowej zapewnionej przez Zamawiającego (Zamawiający dopuszcza  instalację strony www na serwerze zewnętrznym –infrastrukturze Wykonawcy – w takim przypadku na każde wezwanie Zamawiającego Wykonawca jest zobowiązany do przeniesienia strony www na infrastrukturę serwerową Zamawiającego)</w:t>
      </w:r>
      <w:r w:rsidRPr="001F3847">
        <w:br/>
        <w:t>i w domenie zapewnionej przez Zamawiającego. Wykonawca będzie odpowiedzialny za współpracę w tym zakresie z usługodawcą realizującym hosting strony, w tym również w zakresie uruchomienia strony pod właściwym adresem.</w:t>
      </w:r>
    </w:p>
    <w:p w:rsidR="009624FE" w:rsidRPr="001F3847" w:rsidRDefault="009624FE" w:rsidP="009624FE">
      <w:pPr>
        <w:pStyle w:val="Akapitzlist"/>
        <w:numPr>
          <w:ilvl w:val="0"/>
          <w:numId w:val="45"/>
        </w:numPr>
        <w:spacing w:after="120" w:line="276" w:lineRule="auto"/>
        <w:ind w:right="72"/>
        <w:jc w:val="both"/>
      </w:pPr>
      <w:r w:rsidRPr="001F3847">
        <w:t>Wykonawca zobowiązuje się do wykazania legalności kodu źródłowego portalu i prawa do jego używania.</w:t>
      </w:r>
    </w:p>
    <w:p w:rsidR="009624FE" w:rsidRPr="001F3847" w:rsidRDefault="009624FE" w:rsidP="009624FE">
      <w:pPr>
        <w:pStyle w:val="Akapitzlist"/>
        <w:numPr>
          <w:ilvl w:val="0"/>
          <w:numId w:val="45"/>
        </w:numPr>
        <w:spacing w:after="120" w:line="276" w:lineRule="auto"/>
        <w:ind w:right="72"/>
        <w:jc w:val="both"/>
      </w:pPr>
      <w:r w:rsidRPr="001F3847">
        <w:t>Korzystanie ze strony musi być możliwe w sposób nieograniczony czasowo bez ponoszenia jakichkolwiek dodatkowych opłat (w tym cyklicznych, o charakterze abonamentu), wyłącznie na podstawie raz zakupionej licencji komercyjnej lub na podstawie licencji otwartej (wymaganie nie dotyczy kosztów hostingu, jeżeli takie wystąpią).</w:t>
      </w:r>
    </w:p>
    <w:p w:rsidR="009624FE" w:rsidRPr="001F3847" w:rsidRDefault="009624FE" w:rsidP="009624FE">
      <w:pPr>
        <w:pStyle w:val="Akapitzlist"/>
        <w:numPr>
          <w:ilvl w:val="0"/>
          <w:numId w:val="45"/>
        </w:numPr>
        <w:spacing w:after="120" w:line="276" w:lineRule="auto"/>
        <w:ind w:right="72"/>
        <w:jc w:val="both"/>
      </w:pPr>
      <w:r w:rsidRPr="001F3847">
        <w:t>Zamawiający nie dopuszcza działania strony w formie usługi. Wykonawca jest odpowiedzialny za dostawę bezterminowej licencji systemu zarządzania treścią. Zamawiający nie dopuszcza działania systemu zarządzania treścią w formie dostępu do usługi działającej w modelu SaaS.</w:t>
      </w:r>
    </w:p>
    <w:p w:rsidR="009624FE" w:rsidRPr="001F3847" w:rsidRDefault="009624FE" w:rsidP="009624FE">
      <w:pPr>
        <w:pStyle w:val="Akapitzlist"/>
        <w:numPr>
          <w:ilvl w:val="0"/>
          <w:numId w:val="45"/>
        </w:numPr>
        <w:spacing w:after="120" w:line="276" w:lineRule="auto"/>
        <w:ind w:right="72"/>
        <w:jc w:val="both"/>
      </w:pPr>
      <w:r w:rsidRPr="001F3847">
        <w:t>Przeniesienie niezbędnych wymaganych przez Zamawiającego treści z obecnych stron internetowych Urzędu zostanie wykonane przez Wykonawcę.</w:t>
      </w:r>
    </w:p>
    <w:p w:rsidR="009624FE" w:rsidRPr="001F3847" w:rsidRDefault="009624FE" w:rsidP="009624FE">
      <w:pPr>
        <w:pStyle w:val="Akapitzlist"/>
        <w:numPr>
          <w:ilvl w:val="0"/>
          <w:numId w:val="45"/>
        </w:numPr>
        <w:spacing w:after="120" w:line="276" w:lineRule="auto"/>
        <w:ind w:right="72"/>
        <w:jc w:val="both"/>
      </w:pPr>
      <w:r w:rsidRPr="001F3847">
        <w:t xml:space="preserve">Wykonawca przeprowadzi </w:t>
      </w:r>
      <w:r>
        <w:t>szkolenie</w:t>
      </w:r>
      <w:r w:rsidRPr="001F3847">
        <w:t xml:space="preserve"> z obsługi strony dla administratorów w siedzibie Zamawiającego.</w:t>
      </w:r>
    </w:p>
    <w:p w:rsidR="009624FE" w:rsidRPr="001F3847" w:rsidRDefault="009624FE" w:rsidP="009624FE">
      <w:pPr>
        <w:pStyle w:val="Akapitzlist"/>
        <w:numPr>
          <w:ilvl w:val="0"/>
          <w:numId w:val="45"/>
        </w:numPr>
        <w:spacing w:after="120" w:line="276" w:lineRule="auto"/>
        <w:ind w:right="72"/>
        <w:jc w:val="both"/>
      </w:pPr>
      <w:r w:rsidRPr="001F3847">
        <w:t>Zamawiający do czasu uruchomienia portalu, może zgłaszać zmiany do projektu graficznego, które Wykonawca zobowiązany jest wprowadzić.</w:t>
      </w:r>
    </w:p>
    <w:p w:rsidR="009624FE" w:rsidRPr="001F3847" w:rsidRDefault="009624FE" w:rsidP="009624FE">
      <w:pPr>
        <w:pStyle w:val="Akapitzlist"/>
        <w:numPr>
          <w:ilvl w:val="0"/>
          <w:numId w:val="45"/>
        </w:numPr>
        <w:spacing w:after="120" w:line="276" w:lineRule="auto"/>
        <w:ind w:right="72"/>
        <w:jc w:val="both"/>
      </w:pPr>
      <w:r w:rsidRPr="001F3847">
        <w:t>Strona www musi zostać sprawdzona przez Wykonawcę pod kątem spełnienia warunku WCAG2.0 i WCAG 2.1 – Wykonawca jest zobowiązany dostarczyć raport z przeprowadzenia badania w</w:t>
      </w:r>
      <w:r>
        <w:t> </w:t>
      </w:r>
      <w:r w:rsidRPr="001F3847">
        <w:t>oparciu o wybrany przez siebie walidator.</w:t>
      </w:r>
    </w:p>
    <w:p w:rsidR="009624FE" w:rsidRPr="001F3847" w:rsidRDefault="009624FE" w:rsidP="009624FE">
      <w:pPr>
        <w:pStyle w:val="Akapitzlist"/>
        <w:numPr>
          <w:ilvl w:val="0"/>
          <w:numId w:val="45"/>
        </w:numPr>
        <w:spacing w:after="120" w:line="276" w:lineRule="auto"/>
        <w:ind w:right="72"/>
        <w:jc w:val="both"/>
      </w:pPr>
      <w:r w:rsidRPr="001F3847">
        <w:t>Zmodernizowana strona www musi przejść przez ww. walidator bez błędów, ostrzeżeń i problemów ze zgodnością, dostępnością itd. W przypadku, jeżeli walidator wykaże błędy Wykonawca ma obowiązek je naprawić, a w przypadku, jeżeli błąd określony przez walidator jest wynikiem automatycznego, ograniczonego do maszynowego badania walidatora Wykonawca powinien wyjaśnić Zamawiającemu przyczynę takiego błędu w raporcie. Wykonawca jest zobowiązany sporządzić raport zgodności z WCAG2.0 i WCAG2.1 z prezentacją wyników walidatora.</w:t>
      </w:r>
    </w:p>
    <w:p w:rsidR="009624FE" w:rsidRPr="001F3847" w:rsidRDefault="009624FE" w:rsidP="009624FE">
      <w:pPr>
        <w:pStyle w:val="Akapitzlist"/>
        <w:numPr>
          <w:ilvl w:val="0"/>
          <w:numId w:val="45"/>
        </w:numPr>
        <w:spacing w:after="120" w:line="276" w:lineRule="auto"/>
        <w:ind w:right="72"/>
        <w:jc w:val="both"/>
      </w:pPr>
      <w:r w:rsidRPr="001F3847">
        <w:t xml:space="preserve">Strona www musi być wykonana w technologii RWD (Responsive Web Design - strona responsywna). Strona musi automatycznie dostosowywać się do rozmiaru okna urządzenia, na którym będzie wyświetlany np. przeglądarki, smartfonów czy tabletów. Zamawiający dopuszcza </w:t>
      </w:r>
      <w:r w:rsidRPr="001F3847">
        <w:lastRenderedPageBreak/>
        <w:t>przygotowanie wersji mobilnej strony, która będzie wyświetlać tylko określone zakładki, muszą to być minimum: aktualności galeria fotografii, kalendarz wydarzeń, ogłoszeń. Portal w wersji na urządzenia mobilne musi być prawidłowo obsługiwany (tzn. musi prawidłowo wyświetlać stronę zgodnie z zaprojektowanym pierwotnym wzorem strony oraz działać zgodnie z pierwotnym założeniem strony) przez przeglądarki: Safari, Chrome, Mozilla Firefox w ich najnowszych wersjach na moment odbioru strony www. Wykonawca jest zobligowany do utrzymania działania strony dla mobilnych wersji przeglądarek począwszy od najaktualniejszej wersji na moment odbioru strony wwwdo ostatniej wersji obowiązującej w dniu zakończenia udzielenia gwarancji na przedmiotu umowy.</w:t>
      </w:r>
    </w:p>
    <w:p w:rsidR="009624FE" w:rsidRPr="001F3847" w:rsidRDefault="009624FE" w:rsidP="009624FE">
      <w:pPr>
        <w:pStyle w:val="Akapitzlist"/>
        <w:numPr>
          <w:ilvl w:val="0"/>
          <w:numId w:val="45"/>
        </w:numPr>
        <w:spacing w:after="120" w:line="276" w:lineRule="auto"/>
        <w:ind w:right="72"/>
        <w:jc w:val="both"/>
      </w:pPr>
      <w:r w:rsidRPr="001F3847">
        <w:t>Wykonawca udzieli minimum 24 miesięcznej gwarancji na cały przedmiot zamówienia niniejszej części. W ramach udzielonej gwarancji Wykonawca zobowiązuje się do usunięcia wszelkich nieprawidłowości (błędów) w funkcjonowaniu strony www, w terminie nie dłuższym niż 14 dni od dnia zgłoszenia przez Zamawiającego nieprawidłowości pisemnie, telefonicznie, za pomocą faksu, bądź poczty elektronicznej. W ramach udzielonej gwarancji Wykonawca zobowiązuje się do dostarczania poprawek bezpieczeństwa, poprawiających funkcjonalność oraz naprawiających błędy.</w:t>
      </w:r>
    </w:p>
    <w:p w:rsidR="00456274" w:rsidRPr="00456274" w:rsidRDefault="00456274" w:rsidP="009624FE">
      <w:pPr>
        <w:spacing w:after="120" w:line="276" w:lineRule="auto"/>
        <w:ind w:right="72"/>
        <w:jc w:val="both"/>
      </w:pPr>
    </w:p>
    <w:sectPr w:rsidR="00456274" w:rsidRPr="00456274" w:rsidSect="00A617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D0A" w:rsidRDefault="00BA3D0A" w:rsidP="006004FD">
      <w:pPr>
        <w:spacing w:after="0" w:line="240" w:lineRule="auto"/>
      </w:pPr>
      <w:r>
        <w:separator/>
      </w:r>
    </w:p>
  </w:endnote>
  <w:endnote w:type="continuationSeparator" w:id="1">
    <w:p w:rsidR="00BA3D0A" w:rsidRDefault="00BA3D0A" w:rsidP="00600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D0A" w:rsidRDefault="00BA3D0A" w:rsidP="006004FD">
      <w:pPr>
        <w:spacing w:after="0" w:line="240" w:lineRule="auto"/>
      </w:pPr>
      <w:r>
        <w:separator/>
      </w:r>
    </w:p>
  </w:footnote>
  <w:footnote w:type="continuationSeparator" w:id="1">
    <w:p w:rsidR="00BA3D0A" w:rsidRDefault="00BA3D0A" w:rsidP="00600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D14AFF"/>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6A5B16"/>
    <w:multiLevelType w:val="hybridMultilevel"/>
    <w:tmpl w:val="261EC2FA"/>
    <w:lvl w:ilvl="0" w:tplc="FFFFFFFF">
      <w:start w:val="1"/>
      <w:numFmt w:val="lowerLetter"/>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nsid w:val="05CE506D"/>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73E08B0"/>
    <w:multiLevelType w:val="hybridMultilevel"/>
    <w:tmpl w:val="257C7C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A900D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792ED1"/>
    <w:multiLevelType w:val="hybridMultilevel"/>
    <w:tmpl w:val="98A68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9321E8"/>
    <w:multiLevelType w:val="hybridMultilevel"/>
    <w:tmpl w:val="E9D41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6543A46"/>
    <w:multiLevelType w:val="hybridMultilevel"/>
    <w:tmpl w:val="1408B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6D479EA"/>
    <w:multiLevelType w:val="hybridMultilevel"/>
    <w:tmpl w:val="A5EE0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16F02197"/>
    <w:multiLevelType w:val="hybridMultilevel"/>
    <w:tmpl w:val="BD5C1BFE"/>
    <w:lvl w:ilvl="0" w:tplc="FFFFFFFF">
      <w:start w:val="1"/>
      <w:numFmt w:val="lowerLetter"/>
      <w:lvlText w:val="%1."/>
      <w:lvlJc w:val="left"/>
      <w:pPr>
        <w:ind w:left="720" w:hanging="360"/>
      </w:pPr>
      <w:rPr>
        <w:rFonts w:hint="default"/>
        <w:sz w:val="22"/>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B6706DE"/>
    <w:multiLevelType w:val="hybridMultilevel"/>
    <w:tmpl w:val="42D44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BE42A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AD5377"/>
    <w:multiLevelType w:val="hybridMultilevel"/>
    <w:tmpl w:val="753287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48F3367"/>
    <w:multiLevelType w:val="multilevel"/>
    <w:tmpl w:val="041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nsid w:val="2A9378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500846"/>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2DAE2E40"/>
    <w:multiLevelType w:val="multilevel"/>
    <w:tmpl w:val="00448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DF96DEE"/>
    <w:multiLevelType w:val="hybridMultilevel"/>
    <w:tmpl w:val="261EC2FA"/>
    <w:lvl w:ilvl="0" w:tplc="FFFFFFFF">
      <w:start w:val="1"/>
      <w:numFmt w:val="lowerLetter"/>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nsid w:val="32A21B24"/>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nsid w:val="36B20ADE"/>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0B15C9"/>
    <w:multiLevelType w:val="hybridMultilevel"/>
    <w:tmpl w:val="257C7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5776CB"/>
    <w:multiLevelType w:val="multilevel"/>
    <w:tmpl w:val="00448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416308A"/>
    <w:multiLevelType w:val="multilevel"/>
    <w:tmpl w:val="004485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4651911"/>
    <w:multiLevelType w:val="hybridMultilevel"/>
    <w:tmpl w:val="B7FE44D6"/>
    <w:lvl w:ilvl="0" w:tplc="FFFFFFFF">
      <w:start w:val="1"/>
      <w:numFmt w:val="decimal"/>
      <w:lvlText w:val="%1."/>
      <w:lvlJc w:val="left"/>
      <w:pPr>
        <w:ind w:left="108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654463D"/>
    <w:multiLevelType w:val="hybridMultilevel"/>
    <w:tmpl w:val="ACB8C42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nsid w:val="48A22FA1"/>
    <w:multiLevelType w:val="hybridMultilevel"/>
    <w:tmpl w:val="20C21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BE4F8E"/>
    <w:multiLevelType w:val="hybridMultilevel"/>
    <w:tmpl w:val="2DB87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BC3083"/>
    <w:multiLevelType w:val="hybridMultilevel"/>
    <w:tmpl w:val="E88CD228"/>
    <w:lvl w:ilvl="0" w:tplc="F524F320">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1B251D8"/>
    <w:multiLevelType w:val="hybridMultilevel"/>
    <w:tmpl w:val="753287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29718C"/>
    <w:multiLevelType w:val="multilevel"/>
    <w:tmpl w:val="36DAC5D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350447"/>
    <w:multiLevelType w:val="hybridMultilevel"/>
    <w:tmpl w:val="A5EE05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8B5723E"/>
    <w:multiLevelType w:val="hybridMultilevel"/>
    <w:tmpl w:val="3FEEF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457E29"/>
    <w:multiLevelType w:val="hybridMultilevel"/>
    <w:tmpl w:val="A75AC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066655"/>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5AB35069"/>
    <w:multiLevelType w:val="hybridMultilevel"/>
    <w:tmpl w:val="20C210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C91717C"/>
    <w:multiLevelType w:val="hybridMultilevel"/>
    <w:tmpl w:val="BD5C1BFE"/>
    <w:lvl w:ilvl="0" w:tplc="FFFFFFFF">
      <w:start w:val="1"/>
      <w:numFmt w:val="lowerLetter"/>
      <w:lvlText w:val="%1."/>
      <w:lvlJc w:val="left"/>
      <w:pPr>
        <w:ind w:left="720" w:hanging="360"/>
      </w:pPr>
      <w:rPr>
        <w:rFonts w:hint="default"/>
        <w:sz w:val="22"/>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625056AC"/>
    <w:multiLevelType w:val="hybridMultilevel"/>
    <w:tmpl w:val="E9D41B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8486785"/>
    <w:multiLevelType w:val="hybridMultilevel"/>
    <w:tmpl w:val="42D44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091D10"/>
    <w:multiLevelType w:val="hybridMultilevel"/>
    <w:tmpl w:val="65C464FA"/>
    <w:lvl w:ilvl="0" w:tplc="80CCACE6">
      <w:start w:val="1"/>
      <w:numFmt w:val="decimal"/>
      <w:lvlText w:val="%1."/>
      <w:lvlJc w:val="left"/>
      <w:pPr>
        <w:ind w:left="360" w:hanging="360"/>
      </w:pPr>
      <w:rPr>
        <w:rFonts w:asciiTheme="minorHAnsi" w:eastAsiaTheme="minorHAnsi" w:hAnsiTheme="minorHAnsi" w:cstheme="minorHAnsi" w:hint="default"/>
      </w:rPr>
    </w:lvl>
    <w:lvl w:ilvl="1" w:tplc="49328DFC">
      <w:start w:val="1"/>
      <w:numFmt w:val="lowerLetter"/>
      <w:lvlText w:val="%2."/>
      <w:lvlJc w:val="left"/>
      <w:pPr>
        <w:ind w:left="1440" w:hanging="360"/>
      </w:pPr>
      <w:rPr>
        <w:rFonts w:asciiTheme="minorHAnsi"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1A7D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F57B0E"/>
    <w:multiLevelType w:val="multilevel"/>
    <w:tmpl w:val="16C86BF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F069B8"/>
    <w:multiLevelType w:val="hybridMultilevel"/>
    <w:tmpl w:val="261EC2FA"/>
    <w:lvl w:ilvl="0" w:tplc="04150019">
      <w:start w:val="1"/>
      <w:numFmt w:val="lowerLetter"/>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nsid w:val="787C7EA7"/>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nsid w:val="7AA96B20"/>
    <w:multiLevelType w:val="hybridMultilevel"/>
    <w:tmpl w:val="A5EE0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12"/>
  </w:num>
  <w:num w:numId="3">
    <w:abstractNumId w:val="30"/>
  </w:num>
  <w:num w:numId="4">
    <w:abstractNumId w:val="41"/>
  </w:num>
  <w:num w:numId="5">
    <w:abstractNumId w:val="7"/>
  </w:num>
  <w:num w:numId="6">
    <w:abstractNumId w:val="29"/>
  </w:num>
  <w:num w:numId="7">
    <w:abstractNumId w:val="39"/>
  </w:num>
  <w:num w:numId="8">
    <w:abstractNumId w:val="13"/>
  </w:num>
  <w:num w:numId="9">
    <w:abstractNumId w:val="31"/>
  </w:num>
  <w:num w:numId="10">
    <w:abstractNumId w:val="9"/>
  </w:num>
  <w:num w:numId="11">
    <w:abstractNumId w:val="36"/>
  </w:num>
  <w:num w:numId="12">
    <w:abstractNumId w:val="44"/>
  </w:num>
  <w:num w:numId="13">
    <w:abstractNumId w:val="10"/>
  </w:num>
  <w:num w:numId="14">
    <w:abstractNumId w:val="0"/>
  </w:num>
  <w:num w:numId="15">
    <w:abstractNumId w:val="15"/>
  </w:num>
  <w:num w:numId="16">
    <w:abstractNumId w:val="17"/>
  </w:num>
  <w:num w:numId="17">
    <w:abstractNumId w:val="25"/>
  </w:num>
  <w:num w:numId="18">
    <w:abstractNumId w:val="20"/>
  </w:num>
  <w:num w:numId="19">
    <w:abstractNumId w:val="22"/>
  </w:num>
  <w:num w:numId="20">
    <w:abstractNumId w:val="37"/>
  </w:num>
  <w:num w:numId="21">
    <w:abstractNumId w:val="14"/>
  </w:num>
  <w:num w:numId="22">
    <w:abstractNumId w:val="3"/>
  </w:num>
  <w:num w:numId="23">
    <w:abstractNumId w:val="43"/>
  </w:num>
  <w:num w:numId="24">
    <w:abstractNumId w:val="26"/>
  </w:num>
  <w:num w:numId="25">
    <w:abstractNumId w:val="35"/>
  </w:num>
  <w:num w:numId="26">
    <w:abstractNumId w:val="32"/>
  </w:num>
  <w:num w:numId="27">
    <w:abstractNumId w:val="21"/>
  </w:num>
  <w:num w:numId="28">
    <w:abstractNumId w:val="27"/>
  </w:num>
  <w:num w:numId="29">
    <w:abstractNumId w:val="4"/>
  </w:num>
  <w:num w:numId="30">
    <w:abstractNumId w:val="38"/>
  </w:num>
  <w:num w:numId="31">
    <w:abstractNumId w:val="11"/>
  </w:num>
  <w:num w:numId="32">
    <w:abstractNumId w:val="33"/>
  </w:num>
  <w:num w:numId="33">
    <w:abstractNumId w:val="23"/>
  </w:num>
  <w:num w:numId="34">
    <w:abstractNumId w:val="40"/>
  </w:num>
  <w:num w:numId="35">
    <w:abstractNumId w:val="28"/>
  </w:num>
  <w:num w:numId="36">
    <w:abstractNumId w:val="1"/>
  </w:num>
  <w:num w:numId="37">
    <w:abstractNumId w:val="5"/>
  </w:num>
  <w:num w:numId="38">
    <w:abstractNumId w:val="8"/>
  </w:num>
  <w:num w:numId="39">
    <w:abstractNumId w:val="16"/>
  </w:num>
  <w:num w:numId="40">
    <w:abstractNumId w:val="24"/>
  </w:num>
  <w:num w:numId="41">
    <w:abstractNumId w:val="42"/>
  </w:num>
  <w:num w:numId="42">
    <w:abstractNumId w:val="2"/>
  </w:num>
  <w:num w:numId="43">
    <w:abstractNumId w:val="18"/>
  </w:num>
  <w:num w:numId="44">
    <w:abstractNumId w:val="34"/>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removeDateAndTime/>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CE15B7"/>
    <w:rsid w:val="00004734"/>
    <w:rsid w:val="000354F0"/>
    <w:rsid w:val="00055ECD"/>
    <w:rsid w:val="0006482E"/>
    <w:rsid w:val="000663BB"/>
    <w:rsid w:val="000A0826"/>
    <w:rsid w:val="000A6BBB"/>
    <w:rsid w:val="000B4EEA"/>
    <w:rsid w:val="000B67BF"/>
    <w:rsid w:val="000C6C52"/>
    <w:rsid w:val="000E067F"/>
    <w:rsid w:val="000E3E58"/>
    <w:rsid w:val="000F0677"/>
    <w:rsid w:val="000F2DDC"/>
    <w:rsid w:val="000F5542"/>
    <w:rsid w:val="000F76C2"/>
    <w:rsid w:val="0011175B"/>
    <w:rsid w:val="00117C0E"/>
    <w:rsid w:val="00122896"/>
    <w:rsid w:val="00122956"/>
    <w:rsid w:val="00152EB2"/>
    <w:rsid w:val="00153052"/>
    <w:rsid w:val="00155DE6"/>
    <w:rsid w:val="001632BC"/>
    <w:rsid w:val="00170371"/>
    <w:rsid w:val="001746D0"/>
    <w:rsid w:val="00186FAF"/>
    <w:rsid w:val="00187285"/>
    <w:rsid w:val="001A5C7E"/>
    <w:rsid w:val="001F3847"/>
    <w:rsid w:val="001F7B10"/>
    <w:rsid w:val="00210813"/>
    <w:rsid w:val="0021556A"/>
    <w:rsid w:val="00217CA3"/>
    <w:rsid w:val="00230248"/>
    <w:rsid w:val="00240153"/>
    <w:rsid w:val="00240703"/>
    <w:rsid w:val="002531CF"/>
    <w:rsid w:val="00274E39"/>
    <w:rsid w:val="002779C7"/>
    <w:rsid w:val="002A41C7"/>
    <w:rsid w:val="002D5E02"/>
    <w:rsid w:val="002F32FE"/>
    <w:rsid w:val="00301D0D"/>
    <w:rsid w:val="00306AD4"/>
    <w:rsid w:val="00323027"/>
    <w:rsid w:val="003244C5"/>
    <w:rsid w:val="00361F5F"/>
    <w:rsid w:val="003657B9"/>
    <w:rsid w:val="0037195B"/>
    <w:rsid w:val="0037526E"/>
    <w:rsid w:val="00380AFA"/>
    <w:rsid w:val="00382A79"/>
    <w:rsid w:val="00392595"/>
    <w:rsid w:val="003E339F"/>
    <w:rsid w:val="003E5D72"/>
    <w:rsid w:val="003F3CEB"/>
    <w:rsid w:val="00427335"/>
    <w:rsid w:val="004453BE"/>
    <w:rsid w:val="00450F14"/>
    <w:rsid w:val="00456274"/>
    <w:rsid w:val="00475DB5"/>
    <w:rsid w:val="0048137F"/>
    <w:rsid w:val="00482012"/>
    <w:rsid w:val="00486CD7"/>
    <w:rsid w:val="00492F0D"/>
    <w:rsid w:val="004938E9"/>
    <w:rsid w:val="00493F53"/>
    <w:rsid w:val="004B1D98"/>
    <w:rsid w:val="004B4783"/>
    <w:rsid w:val="00500B17"/>
    <w:rsid w:val="00523FE2"/>
    <w:rsid w:val="005240C4"/>
    <w:rsid w:val="00534B82"/>
    <w:rsid w:val="00543B7D"/>
    <w:rsid w:val="00560E1F"/>
    <w:rsid w:val="00561E96"/>
    <w:rsid w:val="00566385"/>
    <w:rsid w:val="0057565C"/>
    <w:rsid w:val="00590CB9"/>
    <w:rsid w:val="00595F48"/>
    <w:rsid w:val="005B3968"/>
    <w:rsid w:val="005B5F00"/>
    <w:rsid w:val="005B726E"/>
    <w:rsid w:val="005D52E7"/>
    <w:rsid w:val="005D642A"/>
    <w:rsid w:val="005E3AB5"/>
    <w:rsid w:val="005E6D18"/>
    <w:rsid w:val="005F5790"/>
    <w:rsid w:val="006004FD"/>
    <w:rsid w:val="0061094F"/>
    <w:rsid w:val="00610B58"/>
    <w:rsid w:val="00625365"/>
    <w:rsid w:val="00647215"/>
    <w:rsid w:val="00655F91"/>
    <w:rsid w:val="00660461"/>
    <w:rsid w:val="00662024"/>
    <w:rsid w:val="0066263D"/>
    <w:rsid w:val="00677153"/>
    <w:rsid w:val="00683CA6"/>
    <w:rsid w:val="006908D6"/>
    <w:rsid w:val="006B3706"/>
    <w:rsid w:val="006C0EB4"/>
    <w:rsid w:val="006C3422"/>
    <w:rsid w:val="006D597B"/>
    <w:rsid w:val="00714E28"/>
    <w:rsid w:val="00716349"/>
    <w:rsid w:val="00717341"/>
    <w:rsid w:val="00717506"/>
    <w:rsid w:val="00726B57"/>
    <w:rsid w:val="007374ED"/>
    <w:rsid w:val="00741BE5"/>
    <w:rsid w:val="00764791"/>
    <w:rsid w:val="00767D97"/>
    <w:rsid w:val="0077283E"/>
    <w:rsid w:val="00777E54"/>
    <w:rsid w:val="007A634B"/>
    <w:rsid w:val="007D0036"/>
    <w:rsid w:val="007D1F59"/>
    <w:rsid w:val="007E591C"/>
    <w:rsid w:val="007E7521"/>
    <w:rsid w:val="007F2BF3"/>
    <w:rsid w:val="007F58E1"/>
    <w:rsid w:val="00823815"/>
    <w:rsid w:val="00836C5E"/>
    <w:rsid w:val="00846EDD"/>
    <w:rsid w:val="00852AF8"/>
    <w:rsid w:val="00856D9D"/>
    <w:rsid w:val="00875ADC"/>
    <w:rsid w:val="008876A0"/>
    <w:rsid w:val="00893FC9"/>
    <w:rsid w:val="008A65AB"/>
    <w:rsid w:val="008B61B6"/>
    <w:rsid w:val="008D297B"/>
    <w:rsid w:val="008E049D"/>
    <w:rsid w:val="008F098C"/>
    <w:rsid w:val="008F17AF"/>
    <w:rsid w:val="008F5D94"/>
    <w:rsid w:val="00900D8A"/>
    <w:rsid w:val="0093425E"/>
    <w:rsid w:val="00937A96"/>
    <w:rsid w:val="00943D16"/>
    <w:rsid w:val="00946EAB"/>
    <w:rsid w:val="00956A7C"/>
    <w:rsid w:val="009624FE"/>
    <w:rsid w:val="0096430C"/>
    <w:rsid w:val="0097125D"/>
    <w:rsid w:val="00973F17"/>
    <w:rsid w:val="0098551C"/>
    <w:rsid w:val="0098758D"/>
    <w:rsid w:val="009A6568"/>
    <w:rsid w:val="009B3B8C"/>
    <w:rsid w:val="009D7E2B"/>
    <w:rsid w:val="00A018C7"/>
    <w:rsid w:val="00A0433E"/>
    <w:rsid w:val="00A15B0F"/>
    <w:rsid w:val="00A20E01"/>
    <w:rsid w:val="00A27A3B"/>
    <w:rsid w:val="00A41C7D"/>
    <w:rsid w:val="00A47F3F"/>
    <w:rsid w:val="00A56108"/>
    <w:rsid w:val="00A61749"/>
    <w:rsid w:val="00A77DC2"/>
    <w:rsid w:val="00A820E1"/>
    <w:rsid w:val="00AA66AF"/>
    <w:rsid w:val="00AC0023"/>
    <w:rsid w:val="00AC31D9"/>
    <w:rsid w:val="00AF11A5"/>
    <w:rsid w:val="00B0137E"/>
    <w:rsid w:val="00B24919"/>
    <w:rsid w:val="00B25735"/>
    <w:rsid w:val="00B32FC0"/>
    <w:rsid w:val="00B953F9"/>
    <w:rsid w:val="00BA21A1"/>
    <w:rsid w:val="00BA3D0A"/>
    <w:rsid w:val="00BC2C60"/>
    <w:rsid w:val="00C21235"/>
    <w:rsid w:val="00C2522D"/>
    <w:rsid w:val="00C26E37"/>
    <w:rsid w:val="00C52A43"/>
    <w:rsid w:val="00C56036"/>
    <w:rsid w:val="00C71601"/>
    <w:rsid w:val="00C8097C"/>
    <w:rsid w:val="00C84A48"/>
    <w:rsid w:val="00C85BD0"/>
    <w:rsid w:val="00CB55A6"/>
    <w:rsid w:val="00CE15B7"/>
    <w:rsid w:val="00D01F0F"/>
    <w:rsid w:val="00D06295"/>
    <w:rsid w:val="00D3355F"/>
    <w:rsid w:val="00D36FBC"/>
    <w:rsid w:val="00D56E18"/>
    <w:rsid w:val="00D817BC"/>
    <w:rsid w:val="00D86DBA"/>
    <w:rsid w:val="00DA0423"/>
    <w:rsid w:val="00DB47AD"/>
    <w:rsid w:val="00DD57AB"/>
    <w:rsid w:val="00E07755"/>
    <w:rsid w:val="00E11D57"/>
    <w:rsid w:val="00E24B34"/>
    <w:rsid w:val="00E31AD8"/>
    <w:rsid w:val="00E4781A"/>
    <w:rsid w:val="00E52A7E"/>
    <w:rsid w:val="00E74965"/>
    <w:rsid w:val="00EC667A"/>
    <w:rsid w:val="00ED0C16"/>
    <w:rsid w:val="00EE1B83"/>
    <w:rsid w:val="00EE516D"/>
    <w:rsid w:val="00F00EA0"/>
    <w:rsid w:val="00F07C58"/>
    <w:rsid w:val="00F144A5"/>
    <w:rsid w:val="00F17457"/>
    <w:rsid w:val="00F27E52"/>
    <w:rsid w:val="00F30932"/>
    <w:rsid w:val="00F3496F"/>
    <w:rsid w:val="00F37B4E"/>
    <w:rsid w:val="00F46CAE"/>
    <w:rsid w:val="00F621B1"/>
    <w:rsid w:val="00F67FB2"/>
    <w:rsid w:val="00F730B9"/>
    <w:rsid w:val="00F73C38"/>
    <w:rsid w:val="00F75E83"/>
    <w:rsid w:val="00FA7081"/>
    <w:rsid w:val="00FA730A"/>
    <w:rsid w:val="00FB05C3"/>
    <w:rsid w:val="00FC1903"/>
    <w:rsid w:val="00FF0A39"/>
    <w:rsid w:val="00FF309B"/>
    <w:rsid w:val="00FF5A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1749"/>
  </w:style>
  <w:style w:type="paragraph" w:styleId="Nagwek1">
    <w:name w:val="heading 1"/>
    <w:basedOn w:val="Normalny"/>
    <w:next w:val="Normalny"/>
    <w:link w:val="Nagwek1Znak"/>
    <w:uiPriority w:val="9"/>
    <w:qFormat/>
    <w:rsid w:val="008F09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B6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8F098C"/>
    <w:pPr>
      <w:ind w:left="720"/>
      <w:contextualSpacing/>
    </w:pPr>
  </w:style>
  <w:style w:type="character" w:customStyle="1" w:styleId="Nagwek1Znak">
    <w:name w:val="Nagłówek 1 Znak"/>
    <w:basedOn w:val="Domylnaczcionkaakapitu"/>
    <w:link w:val="Nagwek1"/>
    <w:uiPriority w:val="9"/>
    <w:rsid w:val="008F098C"/>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6004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4FD"/>
  </w:style>
  <w:style w:type="paragraph" w:styleId="Stopka">
    <w:name w:val="footer"/>
    <w:basedOn w:val="Normalny"/>
    <w:link w:val="StopkaZnak"/>
    <w:uiPriority w:val="99"/>
    <w:unhideWhenUsed/>
    <w:rsid w:val="006004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4FD"/>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6004FD"/>
  </w:style>
  <w:style w:type="character" w:customStyle="1" w:styleId="has-pretty-child">
    <w:name w:val="has-pretty-child"/>
    <w:basedOn w:val="Domylnaczcionkaakapitu"/>
    <w:rsid w:val="006004FD"/>
  </w:style>
  <w:style w:type="character" w:customStyle="1" w:styleId="markedcontent">
    <w:name w:val="markedcontent"/>
    <w:basedOn w:val="Domylnaczcionkaakapitu"/>
    <w:rsid w:val="00F75E83"/>
  </w:style>
  <w:style w:type="paragraph" w:styleId="Nagwekspisutreci">
    <w:name w:val="TOC Heading"/>
    <w:basedOn w:val="Nagwek1"/>
    <w:next w:val="Normalny"/>
    <w:uiPriority w:val="39"/>
    <w:unhideWhenUsed/>
    <w:qFormat/>
    <w:rsid w:val="00D3355F"/>
    <w:pPr>
      <w:outlineLvl w:val="9"/>
    </w:pPr>
    <w:rPr>
      <w:lang w:eastAsia="pl-PL"/>
    </w:rPr>
  </w:style>
  <w:style w:type="paragraph" w:styleId="Spistreci1">
    <w:name w:val="toc 1"/>
    <w:basedOn w:val="Normalny"/>
    <w:next w:val="Normalny"/>
    <w:autoRedefine/>
    <w:uiPriority w:val="39"/>
    <w:unhideWhenUsed/>
    <w:rsid w:val="00D3355F"/>
    <w:pPr>
      <w:spacing w:after="100"/>
    </w:pPr>
  </w:style>
  <w:style w:type="character" w:styleId="Hipercze">
    <w:name w:val="Hyperlink"/>
    <w:basedOn w:val="Domylnaczcionkaakapitu"/>
    <w:uiPriority w:val="99"/>
    <w:unhideWhenUsed/>
    <w:rsid w:val="00D3355F"/>
    <w:rPr>
      <w:color w:val="0563C1" w:themeColor="hyperlink"/>
      <w:u w:val="single"/>
    </w:rPr>
  </w:style>
  <w:style w:type="character" w:customStyle="1" w:styleId="Nagwek2Znak">
    <w:name w:val="Nagłówek 2 Znak"/>
    <w:basedOn w:val="Domylnaczcionkaakapitu"/>
    <w:link w:val="Nagwek2"/>
    <w:uiPriority w:val="9"/>
    <w:semiHidden/>
    <w:rsid w:val="008B61B6"/>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2F3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F144A5"/>
    <w:pPr>
      <w:spacing w:after="0" w:line="240" w:lineRule="auto"/>
    </w:pPr>
  </w:style>
  <w:style w:type="paragraph" w:styleId="Tekstdymka">
    <w:name w:val="Balloon Text"/>
    <w:basedOn w:val="Normalny"/>
    <w:link w:val="TekstdymkaZnak"/>
    <w:uiPriority w:val="99"/>
    <w:semiHidden/>
    <w:unhideWhenUsed/>
    <w:rsid w:val="00D01F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1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653544">
      <w:bodyDiv w:val="1"/>
      <w:marLeft w:val="0"/>
      <w:marRight w:val="0"/>
      <w:marTop w:val="0"/>
      <w:marBottom w:val="0"/>
      <w:divBdr>
        <w:top w:val="none" w:sz="0" w:space="0" w:color="auto"/>
        <w:left w:val="none" w:sz="0" w:space="0" w:color="auto"/>
        <w:bottom w:val="none" w:sz="0" w:space="0" w:color="auto"/>
        <w:right w:val="none" w:sz="0" w:space="0" w:color="auto"/>
      </w:divBdr>
    </w:div>
    <w:div w:id="821122690">
      <w:bodyDiv w:val="1"/>
      <w:marLeft w:val="0"/>
      <w:marRight w:val="0"/>
      <w:marTop w:val="0"/>
      <w:marBottom w:val="0"/>
      <w:divBdr>
        <w:top w:val="none" w:sz="0" w:space="0" w:color="auto"/>
        <w:left w:val="none" w:sz="0" w:space="0" w:color="auto"/>
        <w:bottom w:val="none" w:sz="0" w:space="0" w:color="auto"/>
        <w:right w:val="none" w:sz="0" w:space="0" w:color="auto"/>
      </w:divBdr>
    </w:div>
    <w:div w:id="836769590">
      <w:bodyDiv w:val="1"/>
      <w:marLeft w:val="0"/>
      <w:marRight w:val="0"/>
      <w:marTop w:val="0"/>
      <w:marBottom w:val="0"/>
      <w:divBdr>
        <w:top w:val="none" w:sz="0" w:space="0" w:color="auto"/>
        <w:left w:val="none" w:sz="0" w:space="0" w:color="auto"/>
        <w:bottom w:val="none" w:sz="0" w:space="0" w:color="auto"/>
        <w:right w:val="none" w:sz="0" w:space="0" w:color="auto"/>
      </w:divBdr>
    </w:div>
    <w:div w:id="1328245077">
      <w:bodyDiv w:val="1"/>
      <w:marLeft w:val="0"/>
      <w:marRight w:val="0"/>
      <w:marTop w:val="0"/>
      <w:marBottom w:val="0"/>
      <w:divBdr>
        <w:top w:val="none" w:sz="0" w:space="0" w:color="auto"/>
        <w:left w:val="none" w:sz="0" w:space="0" w:color="auto"/>
        <w:bottom w:val="none" w:sz="0" w:space="0" w:color="auto"/>
        <w:right w:val="none" w:sz="0" w:space="0" w:color="auto"/>
      </w:divBdr>
    </w:div>
    <w:div w:id="182014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c.bip.gov.pl/objasnienia-prawne/warunki-techniczne-publikacji-oraz-struktura-dokumentu-elektronicznego-deklaracji-dostepnosc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6972-059A-4A0E-BA73-D510678F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10349</Words>
  <Characters>62100</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2022-02-18T08:03:00Z</dcterms:created>
  <dcterms:modified xsi:type="dcterms:W3CDTF">2022-03-03T10:24:00Z</dcterms:modified>
</cp:coreProperties>
</file>