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0151A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szCs w:val="24"/>
        </w:rPr>
      </w:pPr>
      <w:r w:rsidRPr="00131BBA">
        <w:rPr>
          <w:rFonts w:ascii="Georgia" w:hAnsi="Georgia"/>
          <w:b/>
          <w:szCs w:val="24"/>
        </w:rPr>
        <w:t xml:space="preserve">Polityka kluczy </w:t>
      </w:r>
    </w:p>
    <w:p w14:paraId="08465520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szCs w:val="24"/>
        </w:rPr>
      </w:pPr>
    </w:p>
    <w:p w14:paraId="0D3C5577" w14:textId="2BCDAC20" w:rsidR="00517AC6" w:rsidRPr="00131BBA" w:rsidRDefault="00517AC6" w:rsidP="00131BBA">
      <w:p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</w:p>
    <w:p w14:paraId="5EA7697B" w14:textId="77777777" w:rsidR="00517AC6" w:rsidRPr="00131BBA" w:rsidRDefault="00517AC6" w:rsidP="00131BB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Ogólne zasady</w:t>
      </w:r>
    </w:p>
    <w:p w14:paraId="578676D0" w14:textId="77777777" w:rsidR="00517AC6" w:rsidRPr="00131BBA" w:rsidRDefault="00517AC6" w:rsidP="00131BBA">
      <w:pPr>
        <w:numPr>
          <w:ilvl w:val="0"/>
          <w:numId w:val="2"/>
        </w:numPr>
        <w:spacing w:line="360" w:lineRule="auto"/>
        <w:ind w:left="709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Polityka kluczy obejmuje obszary przetwarzania danych osobowych.</w:t>
      </w:r>
    </w:p>
    <w:p w14:paraId="5C88EF50" w14:textId="372A2A40" w:rsidR="00517AC6" w:rsidRPr="00131BBA" w:rsidRDefault="00517AC6" w:rsidP="00131BBA">
      <w:pPr>
        <w:numPr>
          <w:ilvl w:val="0"/>
          <w:numId w:val="2"/>
        </w:numPr>
        <w:spacing w:line="360" w:lineRule="auto"/>
        <w:ind w:left="709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Klucze zapasowe przechowywane są w Dziale Administracyjn</w:t>
      </w:r>
      <w:r w:rsidR="00131BBA" w:rsidRPr="00131BBA">
        <w:rPr>
          <w:rFonts w:ascii="Georgia" w:hAnsi="Georgia"/>
          <w:color w:val="000000" w:themeColor="text1"/>
          <w:szCs w:val="24"/>
        </w:rPr>
        <w:t>ym</w:t>
      </w:r>
      <w:r w:rsidR="00B003B5">
        <w:rPr>
          <w:rFonts w:ascii="Georgia" w:hAnsi="Georgia"/>
          <w:color w:val="000000" w:themeColor="text1"/>
          <w:szCs w:val="24"/>
        </w:rPr>
        <w:t xml:space="preserve"> ( Biurze Dyrektora) </w:t>
      </w:r>
      <w:bookmarkStart w:id="0" w:name="_GoBack"/>
      <w:bookmarkEnd w:id="0"/>
      <w:r w:rsidR="00131BBA" w:rsidRPr="00131BBA">
        <w:rPr>
          <w:rFonts w:ascii="Georgia" w:hAnsi="Georgia"/>
          <w:color w:val="000000" w:themeColor="text1"/>
          <w:szCs w:val="24"/>
        </w:rPr>
        <w:t xml:space="preserve"> </w:t>
      </w:r>
      <w:r w:rsidRPr="00131BBA">
        <w:rPr>
          <w:rFonts w:ascii="Georgia" w:hAnsi="Georgia"/>
          <w:color w:val="000000" w:themeColor="text1"/>
          <w:szCs w:val="24"/>
        </w:rPr>
        <w:t>zabezpieczone w kopertach bezpiecznych.</w:t>
      </w:r>
      <w:r w:rsidRPr="00131BBA">
        <w:rPr>
          <w:rFonts w:ascii="Georgia" w:hAnsi="Georgia"/>
          <w:color w:val="000000" w:themeColor="text1"/>
          <w:szCs w:val="24"/>
        </w:rPr>
        <w:br/>
      </w:r>
    </w:p>
    <w:p w14:paraId="0C51C388" w14:textId="77777777" w:rsidR="00517AC6" w:rsidRPr="00131BBA" w:rsidRDefault="00517AC6" w:rsidP="00131BB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Nadawanie upoważnień</w:t>
      </w:r>
    </w:p>
    <w:p w14:paraId="37C6E85C" w14:textId="0AC3F6BC" w:rsidR="00517AC6" w:rsidRPr="00131BBA" w:rsidRDefault="00517AC6" w:rsidP="00131BBA">
      <w:pPr>
        <w:spacing w:line="360" w:lineRule="auto"/>
        <w:ind w:left="709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Upoważnienia do pobierania kluczy do pomieszczeń, w których przetwarzane są dane osobowe mają wyłącznie osoby upoważnione przez </w:t>
      </w:r>
      <w:r w:rsidR="00B003B5">
        <w:rPr>
          <w:rFonts w:ascii="Georgia" w:hAnsi="Georgia"/>
          <w:color w:val="000000" w:themeColor="text1"/>
          <w:szCs w:val="24"/>
        </w:rPr>
        <w:t xml:space="preserve"> Dyrektora</w:t>
      </w:r>
      <w:r w:rsidRPr="00131BBA">
        <w:rPr>
          <w:rFonts w:ascii="Georgia" w:hAnsi="Georgia"/>
          <w:color w:val="000000" w:themeColor="text1"/>
          <w:szCs w:val="24"/>
        </w:rPr>
        <w:t xml:space="preserve">. </w:t>
      </w:r>
      <w:r w:rsidR="00131BBA" w:rsidRPr="00131BBA">
        <w:rPr>
          <w:rFonts w:ascii="Georgia" w:hAnsi="Georgia"/>
          <w:color w:val="000000" w:themeColor="text1"/>
          <w:szCs w:val="24"/>
        </w:rPr>
        <w:t>Udzielenie</w:t>
      </w:r>
      <w:r w:rsidRPr="00131BBA">
        <w:rPr>
          <w:rFonts w:ascii="Georgia" w:hAnsi="Georgia"/>
          <w:color w:val="000000" w:themeColor="text1"/>
          <w:szCs w:val="24"/>
        </w:rPr>
        <w:t xml:space="preserve"> upoważnienia </w:t>
      </w:r>
      <w:r w:rsidR="00E307F0" w:rsidRPr="00131BBA">
        <w:rPr>
          <w:rFonts w:ascii="Georgia" w:hAnsi="Georgia"/>
          <w:color w:val="000000" w:themeColor="text1"/>
          <w:szCs w:val="24"/>
        </w:rPr>
        <w:t xml:space="preserve"> następuje w formie oświadczenia z </w:t>
      </w:r>
      <w:r w:rsidRPr="00131BBA">
        <w:rPr>
          <w:rFonts w:ascii="Georgia" w:hAnsi="Georgia"/>
          <w:color w:val="000000" w:themeColor="text1"/>
          <w:szCs w:val="24"/>
        </w:rPr>
        <w:t>Załącznika nr 1.</w:t>
      </w:r>
      <w:r w:rsidRPr="00131BBA">
        <w:rPr>
          <w:rFonts w:ascii="Georgia" w:hAnsi="Georgia"/>
          <w:color w:val="000000" w:themeColor="text1"/>
          <w:szCs w:val="24"/>
        </w:rPr>
        <w:br/>
      </w:r>
    </w:p>
    <w:p w14:paraId="64CCF4DA" w14:textId="5FBB4827" w:rsidR="00517AC6" w:rsidRPr="00131BBA" w:rsidRDefault="00B003B5" w:rsidP="00131BB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>
        <w:rPr>
          <w:rFonts w:ascii="Georgia" w:hAnsi="Georgia"/>
          <w:color w:val="000000" w:themeColor="text1"/>
          <w:szCs w:val="24"/>
        </w:rPr>
        <w:t>Wydawanie i zdawanie kluczy:</w:t>
      </w:r>
    </w:p>
    <w:p w14:paraId="25DA2A76" w14:textId="77777777" w:rsidR="00517AC6" w:rsidRPr="00131BBA" w:rsidRDefault="00517AC6" w:rsidP="00131BBA">
      <w:pPr>
        <w:numPr>
          <w:ilvl w:val="0"/>
          <w:numId w:val="5"/>
        </w:numPr>
        <w:spacing w:line="360" w:lineRule="auto"/>
        <w:ind w:left="709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Klucze do pomieszczeń, w których przetwarzane są dane osobowe wydawane są przez Dyrektora za potwierdzeniem. Klucze do pomieszczeń pozostają pod osobistym nadzorem osób upoważnionych. Wydający klucze ma obowiązek weryfikacji tożsamości pobierającego z ewidencją osób upoważnionych.</w:t>
      </w:r>
    </w:p>
    <w:p w14:paraId="3D9BAD7C" w14:textId="77777777" w:rsidR="00517AC6" w:rsidRPr="00131BBA" w:rsidRDefault="00517AC6" w:rsidP="00131BBA">
      <w:pPr>
        <w:numPr>
          <w:ilvl w:val="0"/>
          <w:numId w:val="5"/>
        </w:numPr>
        <w:spacing w:line="360" w:lineRule="auto"/>
        <w:ind w:left="709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Pracownicy upoważnieni zobowiązani są do odnotowania pobrania i zdania kluczy.</w:t>
      </w:r>
      <w:r w:rsidRPr="00131BBA">
        <w:rPr>
          <w:rFonts w:ascii="Georgia" w:hAnsi="Georgia"/>
          <w:color w:val="000000" w:themeColor="text1"/>
          <w:szCs w:val="24"/>
        </w:rPr>
        <w:br/>
      </w:r>
    </w:p>
    <w:p w14:paraId="185B45DE" w14:textId="1ADD3AB4" w:rsidR="00517AC6" w:rsidRPr="00131BBA" w:rsidRDefault="00517AC6" w:rsidP="00131BB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Wydawanie i zdawanie kluczy w trybie nadzwyczajnym</w:t>
      </w:r>
      <w:r w:rsidR="00B003B5">
        <w:rPr>
          <w:rFonts w:ascii="Georgia" w:hAnsi="Georgia"/>
          <w:color w:val="000000" w:themeColor="text1"/>
          <w:szCs w:val="24"/>
        </w:rPr>
        <w:t>:</w:t>
      </w:r>
    </w:p>
    <w:p w14:paraId="009404A2" w14:textId="77777777" w:rsidR="00517AC6" w:rsidRPr="00131BBA" w:rsidRDefault="00517AC6" w:rsidP="00131BBA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Wydawanie kluczy zapasowych upoważnionym pracownikom może odbywać się tylko w uzasadnionych sytuacjach oraz przypadkach awaryjnych za zgodą bezpośredniego przełożonego.</w:t>
      </w:r>
    </w:p>
    <w:p w14:paraId="49826A0E" w14:textId="77777777" w:rsidR="00517AC6" w:rsidRPr="00131BBA" w:rsidRDefault="00517AC6" w:rsidP="00131BBA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Klucze zapasowe po ich wykorzystaniu należy niezwłocznie zwrócić do  Działu </w:t>
      </w:r>
      <w:r w:rsidR="00131BBA" w:rsidRPr="00131BBA">
        <w:rPr>
          <w:rFonts w:ascii="Georgia" w:hAnsi="Georgia"/>
          <w:color w:val="000000" w:themeColor="text1"/>
          <w:szCs w:val="24"/>
        </w:rPr>
        <w:t>Administracyjnego</w:t>
      </w:r>
      <w:r w:rsidRPr="00131BBA">
        <w:rPr>
          <w:rFonts w:ascii="Georgia" w:hAnsi="Georgia"/>
          <w:color w:val="000000" w:themeColor="text1"/>
          <w:szCs w:val="24"/>
        </w:rPr>
        <w:t>.</w:t>
      </w:r>
      <w:r w:rsidRPr="00131BBA">
        <w:rPr>
          <w:rFonts w:ascii="Georgia" w:hAnsi="Georgia"/>
          <w:color w:val="000000" w:themeColor="text1"/>
          <w:szCs w:val="24"/>
        </w:rPr>
        <w:br/>
      </w:r>
    </w:p>
    <w:p w14:paraId="2B2B8590" w14:textId="3421CBE8" w:rsidR="00517AC6" w:rsidRPr="00131BBA" w:rsidRDefault="00517AC6" w:rsidP="00131BB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Bieżące postępowanie w trakcie dnia pracy</w:t>
      </w:r>
      <w:r w:rsidR="00B003B5">
        <w:rPr>
          <w:rFonts w:ascii="Georgia" w:hAnsi="Georgia"/>
          <w:color w:val="000000" w:themeColor="text1"/>
          <w:szCs w:val="24"/>
        </w:rPr>
        <w:t>:</w:t>
      </w:r>
    </w:p>
    <w:p w14:paraId="3FAFA886" w14:textId="77777777" w:rsidR="00517AC6" w:rsidRPr="00131BBA" w:rsidRDefault="00517AC6" w:rsidP="00131BBA">
      <w:pPr>
        <w:numPr>
          <w:ilvl w:val="0"/>
          <w:numId w:val="4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Klucze służące do zabezpieczenia biurek i szaf muszą być jednoznacznie opisane;</w:t>
      </w:r>
    </w:p>
    <w:p w14:paraId="50E0F3E5" w14:textId="77777777" w:rsidR="00517AC6" w:rsidRPr="00131BBA" w:rsidRDefault="00517AC6" w:rsidP="00131BBA">
      <w:pPr>
        <w:numPr>
          <w:ilvl w:val="0"/>
          <w:numId w:val="4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W godzinach pracy klucze pozostają pod nadzorem pracowników, którzy ponoszą pełną odpowiedzialność za ich należyte zabezpieczenie;</w:t>
      </w:r>
    </w:p>
    <w:p w14:paraId="60F98283" w14:textId="77777777" w:rsidR="00517AC6" w:rsidRPr="00131BBA" w:rsidRDefault="00517AC6" w:rsidP="00131BBA">
      <w:pPr>
        <w:numPr>
          <w:ilvl w:val="0"/>
          <w:numId w:val="4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Zabrania się pozostawiania kluczy w biurkach i szafach podczas chwilowej nieobecności osób upoważnionych w pomieszczeniu;</w:t>
      </w:r>
    </w:p>
    <w:p w14:paraId="5F10D220" w14:textId="77777777" w:rsidR="00517AC6" w:rsidRPr="00131BBA" w:rsidRDefault="00517AC6" w:rsidP="00131BBA">
      <w:pPr>
        <w:numPr>
          <w:ilvl w:val="0"/>
          <w:numId w:val="4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Po zakończeniu pracy, klucze służące do zabezpieczenia biurek i szaf muszą być przechowywane w bezpiecznym miejscu określonym przez Kierownika jednostki </w:t>
      </w:r>
      <w:r w:rsidRPr="00131BBA">
        <w:rPr>
          <w:rFonts w:ascii="Georgia" w:hAnsi="Georgia"/>
          <w:color w:val="000000" w:themeColor="text1"/>
          <w:szCs w:val="24"/>
        </w:rPr>
        <w:lastRenderedPageBreak/>
        <w:t xml:space="preserve">organizacyjnej. </w:t>
      </w:r>
    </w:p>
    <w:p w14:paraId="2359FD1A" w14:textId="77777777" w:rsidR="00517AC6" w:rsidRPr="00131BBA" w:rsidRDefault="00517AC6" w:rsidP="00131BBA">
      <w:pPr>
        <w:numPr>
          <w:ilvl w:val="0"/>
          <w:numId w:val="4"/>
        </w:num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 Po zakończeniu pracy, pracownicy są zobowiązani do:</w:t>
      </w:r>
    </w:p>
    <w:p w14:paraId="4E4FA25D" w14:textId="77777777" w:rsidR="00517AC6" w:rsidRPr="00131BBA" w:rsidRDefault="00517AC6" w:rsidP="00131BBA">
      <w:pPr>
        <w:pStyle w:val="Tekstpodstawowywcity"/>
        <w:spacing w:line="360" w:lineRule="auto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-</w:t>
      </w:r>
      <w:r w:rsidRPr="00131BBA">
        <w:rPr>
          <w:rFonts w:ascii="Georgia" w:hAnsi="Georgia"/>
          <w:color w:val="000000" w:themeColor="text1"/>
          <w:szCs w:val="24"/>
        </w:rPr>
        <w:tab/>
        <w:t>wyłączenia i zabezpieczenia urządzeń elektronicznych oraz elektrycznych</w:t>
      </w:r>
    </w:p>
    <w:p w14:paraId="6014B468" w14:textId="77777777" w:rsidR="00517AC6" w:rsidRPr="00131BBA" w:rsidRDefault="00517AC6" w:rsidP="00131BBA">
      <w:pPr>
        <w:spacing w:line="360" w:lineRule="auto"/>
        <w:ind w:left="1080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- </w:t>
      </w:r>
      <w:r w:rsidRPr="00131BBA">
        <w:rPr>
          <w:rFonts w:ascii="Georgia" w:hAnsi="Georgia"/>
          <w:color w:val="000000" w:themeColor="text1"/>
          <w:szCs w:val="24"/>
        </w:rPr>
        <w:tab/>
        <w:t>wyłączenia oświetlenia,</w:t>
      </w:r>
    </w:p>
    <w:p w14:paraId="1559E5D5" w14:textId="77777777" w:rsidR="00131BBA" w:rsidRPr="00131BBA" w:rsidRDefault="00517AC6" w:rsidP="00131BBA">
      <w:pPr>
        <w:spacing w:line="360" w:lineRule="auto"/>
        <w:ind w:left="1080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- </w:t>
      </w:r>
      <w:r w:rsidRPr="00131BBA">
        <w:rPr>
          <w:rFonts w:ascii="Georgia" w:hAnsi="Georgia"/>
          <w:color w:val="000000" w:themeColor="text1"/>
          <w:szCs w:val="24"/>
        </w:rPr>
        <w:tab/>
        <w:t>zabezpieczenia i zamknięcia okien i drzwi</w:t>
      </w:r>
    </w:p>
    <w:p w14:paraId="34D2CD02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</w:p>
    <w:p w14:paraId="160F9B26" w14:textId="5FBED625" w:rsidR="00131BBA" w:rsidRPr="00131BBA" w:rsidRDefault="00131BBA" w:rsidP="00131BBA">
      <w:pPr>
        <w:pStyle w:val="NormalnyWeb"/>
        <w:spacing w:line="360" w:lineRule="auto"/>
        <w:rPr>
          <w:rFonts w:ascii="Georgia" w:hAnsi="Georgia"/>
        </w:rPr>
      </w:pPr>
      <w:r w:rsidRPr="00131BBA">
        <w:rPr>
          <w:rFonts w:ascii="Georgia" w:hAnsi="Georgia" w:cs="TimesNewRomanPSMT"/>
        </w:rPr>
        <w:t xml:space="preserve">6.Pracownik wchodzący do danego pomieszczenia, w przypadku stwierdzenia </w:t>
      </w:r>
      <w:r w:rsidRPr="00131BBA">
        <w:rPr>
          <w:rFonts w:ascii="Georgia" w:hAnsi="Georgia"/>
        </w:rPr>
        <w:t xml:space="preserve"> </w:t>
      </w:r>
      <w:r w:rsidRPr="00131BBA">
        <w:rPr>
          <w:rFonts w:ascii="Georgia" w:hAnsi="Georgia" w:cs="TimesNewRomanPSMT"/>
        </w:rPr>
        <w:t>powyżs</w:t>
      </w:r>
      <w:r w:rsidR="00B003B5">
        <w:rPr>
          <w:rFonts w:ascii="Georgia" w:hAnsi="Georgia" w:cs="TimesNewRomanPSMT"/>
        </w:rPr>
        <w:t>zych uchybień informuje o tym D</w:t>
      </w:r>
      <w:r w:rsidRPr="00131BBA">
        <w:rPr>
          <w:rFonts w:ascii="Georgia" w:hAnsi="Georgia" w:cs="TimesNewRomanPSMT"/>
        </w:rPr>
        <w:t xml:space="preserve">yrektora. </w:t>
      </w:r>
    </w:p>
    <w:p w14:paraId="6FBFB6FA" w14:textId="77777777" w:rsidR="00517AC6" w:rsidRPr="00131BBA" w:rsidRDefault="00131BBA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>7.</w:t>
      </w:r>
      <w:r w:rsidR="00517AC6" w:rsidRPr="00131BBA">
        <w:rPr>
          <w:rFonts w:ascii="Georgia" w:hAnsi="Georgia"/>
          <w:color w:val="000000" w:themeColor="text1"/>
          <w:szCs w:val="24"/>
        </w:rPr>
        <w:t xml:space="preserve">Za przestrzeganie w/w zasad odpowiada </w:t>
      </w:r>
      <w:r>
        <w:rPr>
          <w:rFonts w:ascii="Georgia" w:hAnsi="Georgia"/>
          <w:color w:val="000000" w:themeColor="text1"/>
          <w:szCs w:val="24"/>
        </w:rPr>
        <w:t xml:space="preserve">kierownik jednostki organizacyjnej. </w:t>
      </w:r>
    </w:p>
    <w:p w14:paraId="28DB7B2D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0711259F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37DD080C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358A928C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2024C4B3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3D9AD793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784D065B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b/>
          <w:color w:val="000000" w:themeColor="text1"/>
          <w:szCs w:val="24"/>
        </w:rPr>
      </w:pPr>
    </w:p>
    <w:p w14:paraId="3DF9B6BD" w14:textId="77777777" w:rsidR="00517AC6" w:rsidRPr="00131BBA" w:rsidRDefault="00517AC6" w:rsidP="00131BBA">
      <w:pPr>
        <w:spacing w:line="360" w:lineRule="auto"/>
        <w:jc w:val="both"/>
        <w:rPr>
          <w:rFonts w:ascii="Georgia" w:hAnsi="Georgia"/>
          <w:color w:val="000000" w:themeColor="text1"/>
          <w:szCs w:val="24"/>
        </w:rPr>
      </w:pPr>
      <w:r w:rsidRPr="00131BBA">
        <w:rPr>
          <w:rFonts w:ascii="Georgia" w:hAnsi="Georgia"/>
          <w:color w:val="000000" w:themeColor="text1"/>
          <w:szCs w:val="24"/>
        </w:rPr>
        <w:t xml:space="preserve">Załącznik nr 1 </w:t>
      </w:r>
    </w:p>
    <w:p w14:paraId="2FE436DF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 xml:space="preserve">................................................... </w:t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  <w:t>.................................................</w:t>
      </w:r>
    </w:p>
    <w:p w14:paraId="6119C40E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i/>
          <w:color w:val="000000" w:themeColor="text1"/>
          <w:sz w:val="24"/>
          <w:szCs w:val="24"/>
        </w:rPr>
        <w:t xml:space="preserve">Nazwa jednostki organizacyjnej                                                                Miejscowość, data                                                                 </w:t>
      </w:r>
    </w:p>
    <w:p w14:paraId="34832C05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</w:p>
    <w:p w14:paraId="273C9AFA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</w:p>
    <w:p w14:paraId="5B123685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</w:p>
    <w:p w14:paraId="64C27404" w14:textId="77777777" w:rsidR="00517AC6" w:rsidRPr="00131BBA" w:rsidRDefault="00517AC6" w:rsidP="00131BBA">
      <w:pPr>
        <w:pStyle w:val="Standard"/>
        <w:spacing w:line="360" w:lineRule="auto"/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b/>
          <w:bCs/>
          <w:color w:val="000000" w:themeColor="text1"/>
          <w:sz w:val="24"/>
          <w:szCs w:val="24"/>
        </w:rPr>
        <w:t>UPOWAŻNIENIE</w:t>
      </w:r>
    </w:p>
    <w:p w14:paraId="12E9A648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</w:p>
    <w:p w14:paraId="289CD00E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b/>
          <w:color w:val="000000" w:themeColor="text1"/>
          <w:sz w:val="24"/>
          <w:szCs w:val="24"/>
        </w:rPr>
        <w:t>Upoważniam n/w pracowników :</w:t>
      </w:r>
    </w:p>
    <w:p w14:paraId="22E66FE5" w14:textId="77777777" w:rsidR="00517AC6" w:rsidRPr="00131BBA" w:rsidRDefault="00517AC6" w:rsidP="00131BBA">
      <w:pPr>
        <w:pStyle w:val="Standard"/>
        <w:numPr>
          <w:ilvl w:val="0"/>
          <w:numId w:val="6"/>
        </w:numPr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..............................................................</w:t>
      </w:r>
    </w:p>
    <w:p w14:paraId="7D5F709D" w14:textId="77777777" w:rsidR="00517AC6" w:rsidRPr="00131BBA" w:rsidRDefault="00517AC6" w:rsidP="00131BBA">
      <w:pPr>
        <w:pStyle w:val="Standard"/>
        <w:numPr>
          <w:ilvl w:val="0"/>
          <w:numId w:val="6"/>
        </w:numPr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.............................................................</w:t>
      </w:r>
    </w:p>
    <w:p w14:paraId="517041BA" w14:textId="77777777" w:rsidR="00517AC6" w:rsidRPr="00131BBA" w:rsidRDefault="00517AC6" w:rsidP="00131BBA">
      <w:pPr>
        <w:pStyle w:val="Standard"/>
        <w:numPr>
          <w:ilvl w:val="0"/>
          <w:numId w:val="6"/>
        </w:numPr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..............................................................</w:t>
      </w:r>
    </w:p>
    <w:p w14:paraId="5A965ECD" w14:textId="77777777" w:rsidR="00517AC6" w:rsidRPr="00131BBA" w:rsidRDefault="00517AC6" w:rsidP="00131BBA">
      <w:pPr>
        <w:pStyle w:val="Standard"/>
        <w:spacing w:line="360" w:lineRule="auto"/>
        <w:ind w:left="360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...................................................................</w:t>
      </w:r>
    </w:p>
    <w:p w14:paraId="55BFBD55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do pobierania klucza do pomieszczenia ..............................................................................................</w:t>
      </w:r>
    </w:p>
    <w:p w14:paraId="37CF3E12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 xml:space="preserve">. </w:t>
      </w:r>
    </w:p>
    <w:p w14:paraId="248D0A5D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w okresie od........................................do................................................/do odwołania upoważnienia*</w:t>
      </w:r>
    </w:p>
    <w:p w14:paraId="51D352BF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W pomieszczeniu są przetwarzane/nie są przetwarzane * dane osobowe.</w:t>
      </w:r>
    </w:p>
    <w:p w14:paraId="331A55BC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i/>
          <w:color w:val="000000" w:themeColor="text1"/>
          <w:sz w:val="24"/>
          <w:szCs w:val="24"/>
        </w:rPr>
        <w:t>* niepotrzebne skreślić</w:t>
      </w:r>
    </w:p>
    <w:p w14:paraId="1457D9CD" w14:textId="77777777" w:rsidR="00517AC6" w:rsidRPr="00131BBA" w:rsidRDefault="00517AC6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</w:p>
    <w:p w14:paraId="094B5269" w14:textId="77777777" w:rsidR="00517AC6" w:rsidRPr="00131BBA" w:rsidRDefault="00517AC6" w:rsidP="00131BBA">
      <w:pPr>
        <w:pStyle w:val="Standard"/>
        <w:spacing w:line="360" w:lineRule="auto"/>
        <w:ind w:left="4963" w:firstLine="709"/>
        <w:rPr>
          <w:rFonts w:ascii="Georgia" w:hAnsi="Georgia"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>.......................................................</w:t>
      </w:r>
    </w:p>
    <w:p w14:paraId="29A53DD1" w14:textId="47EF21A5" w:rsidR="00517AC6" w:rsidRPr="00131BBA" w:rsidRDefault="00517AC6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color w:val="000000" w:themeColor="text1"/>
          <w:sz w:val="24"/>
          <w:szCs w:val="24"/>
        </w:rPr>
        <w:tab/>
      </w:r>
      <w:r w:rsidRPr="00131BBA">
        <w:rPr>
          <w:rFonts w:ascii="Georgia" w:hAnsi="Georgia"/>
          <w:i/>
          <w:color w:val="000000" w:themeColor="text1"/>
          <w:sz w:val="24"/>
          <w:szCs w:val="24"/>
        </w:rPr>
        <w:t xml:space="preserve">Podpis </w:t>
      </w:r>
      <w:r w:rsidR="00B003B5">
        <w:rPr>
          <w:rFonts w:ascii="Georgia" w:hAnsi="Georgia"/>
          <w:i/>
          <w:color w:val="000000" w:themeColor="text1"/>
          <w:sz w:val="24"/>
          <w:szCs w:val="24"/>
        </w:rPr>
        <w:t>Dyrektora</w:t>
      </w:r>
    </w:p>
    <w:p w14:paraId="43415331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</w:p>
    <w:p w14:paraId="3C215797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</w:p>
    <w:p w14:paraId="662A1F0F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</w:p>
    <w:p w14:paraId="78F66F2B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  <w:r w:rsidRPr="00131BBA">
        <w:rPr>
          <w:rFonts w:ascii="Georgia" w:hAnsi="Georgia"/>
          <w:i/>
          <w:color w:val="000000" w:themeColor="text1"/>
          <w:sz w:val="24"/>
          <w:szCs w:val="24"/>
        </w:rPr>
        <w:t>Załącznik nr 2</w:t>
      </w:r>
    </w:p>
    <w:p w14:paraId="2113B3F7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</w:p>
    <w:p w14:paraId="0BEBE193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i/>
          <w:color w:val="000000" w:themeColor="text1"/>
          <w:sz w:val="24"/>
          <w:szCs w:val="24"/>
        </w:rPr>
      </w:pPr>
      <w:r w:rsidRPr="00131BBA">
        <w:rPr>
          <w:rFonts w:ascii="Georgia" w:hAnsi="Georgia"/>
          <w:i/>
          <w:color w:val="000000" w:themeColor="text1"/>
          <w:sz w:val="24"/>
          <w:szCs w:val="24"/>
        </w:rPr>
        <w:t>Ewidencja:</w:t>
      </w:r>
    </w:p>
    <w:p w14:paraId="73398BE2" w14:textId="77777777" w:rsidR="00131BBA" w:rsidRPr="00131BBA" w:rsidRDefault="00131BBA" w:rsidP="00131BBA">
      <w:pPr>
        <w:pStyle w:val="NormalnyWeb"/>
        <w:spacing w:line="360" w:lineRule="auto"/>
        <w:rPr>
          <w:rFonts w:ascii="Georgia" w:hAnsi="Georgia"/>
        </w:rPr>
      </w:pPr>
      <w:r w:rsidRPr="00131BBA">
        <w:rPr>
          <w:rFonts w:ascii="Georgia" w:hAnsi="Georgia"/>
          <w:b/>
          <w:bCs/>
        </w:rPr>
        <w:t xml:space="preserve">Oświadczenie </w:t>
      </w:r>
    </w:p>
    <w:p w14:paraId="01B841E2" w14:textId="77777777" w:rsidR="00131BBA" w:rsidRPr="00131BBA" w:rsidRDefault="00131BBA" w:rsidP="00131BBA">
      <w:pPr>
        <w:pStyle w:val="NormalnyWeb"/>
        <w:spacing w:line="360" w:lineRule="auto"/>
        <w:rPr>
          <w:rFonts w:ascii="Georgia" w:hAnsi="Georgia"/>
        </w:rPr>
      </w:pPr>
      <w:r w:rsidRPr="00131BBA">
        <w:rPr>
          <w:rFonts w:ascii="Georgia" w:hAnsi="Georgia" w:cs="TimesNewRomanPSMT"/>
        </w:rPr>
        <w:t xml:space="preserve">Niniejszym oświadczam, że zapoznałam/em się z </w:t>
      </w:r>
      <w:r w:rsidRPr="00131BBA">
        <w:rPr>
          <w:rFonts w:ascii="Georgia" w:hAnsi="Georgia"/>
          <w:i/>
          <w:iCs/>
        </w:rPr>
        <w:t xml:space="preserve">Polityką kluczy </w:t>
      </w:r>
      <w:r w:rsidRPr="00131BBA">
        <w:rPr>
          <w:rFonts w:ascii="Georgia" w:hAnsi="Georgia" w:cs="TimesNewRomanPSMT"/>
        </w:rPr>
        <w:t xml:space="preserve"> w Obornickim Ośrodku Kultury  oraz zobowiązuję się do stosowania zawartych w niej postanowień i potwierdzam posiadanie kluczy od poniższych pomieszczeń: </w:t>
      </w:r>
    </w:p>
    <w:p w14:paraId="14C43A6B" w14:textId="77777777" w:rsidR="00131BBA" w:rsidRPr="00131BBA" w:rsidRDefault="00131BBA" w:rsidP="00131BBA">
      <w:pPr>
        <w:pStyle w:val="Standard"/>
        <w:spacing w:line="360" w:lineRule="auto"/>
        <w:rPr>
          <w:rFonts w:ascii="Georgia" w:hAnsi="Georgia"/>
          <w:color w:val="000000" w:themeColor="text1"/>
          <w:sz w:val="24"/>
          <w:szCs w:val="24"/>
        </w:rPr>
      </w:pPr>
    </w:p>
    <w:p w14:paraId="4701E102" w14:textId="77777777" w:rsidR="00904786" w:rsidRPr="00131BBA" w:rsidRDefault="005C368C" w:rsidP="00131BBA">
      <w:pPr>
        <w:spacing w:line="360" w:lineRule="auto"/>
        <w:rPr>
          <w:rFonts w:ascii="Georgia" w:hAnsi="Georgia"/>
          <w:color w:val="000000" w:themeColor="text1"/>
          <w:szCs w:val="24"/>
        </w:rPr>
      </w:pPr>
    </w:p>
    <w:p w14:paraId="2E21D4CE" w14:textId="77777777" w:rsidR="00131BBA" w:rsidRPr="00131BBA" w:rsidRDefault="00131BBA" w:rsidP="00131BBA">
      <w:pPr>
        <w:spacing w:line="360" w:lineRule="auto"/>
        <w:rPr>
          <w:rFonts w:ascii="Georgia" w:hAnsi="Georgia"/>
          <w:color w:val="000000" w:themeColor="text1"/>
          <w:szCs w:val="24"/>
        </w:rPr>
      </w:pPr>
    </w:p>
    <w:tbl>
      <w:tblPr>
        <w:tblW w:w="9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601"/>
        <w:gridCol w:w="2371"/>
        <w:gridCol w:w="5508"/>
      </w:tblGrid>
      <w:tr w:rsidR="00131BBA" w:rsidRPr="00131BBA" w14:paraId="56618573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BCD3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/>
                <w:b/>
                <w:bCs/>
                <w:kern w:val="0"/>
                <w:szCs w:val="24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CA43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/>
                <w:b/>
                <w:bCs/>
                <w:kern w:val="0"/>
                <w:szCs w:val="24"/>
              </w:rPr>
              <w:t xml:space="preserve">Nazwisko i imię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3D7E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/>
                <w:b/>
                <w:bCs/>
                <w:kern w:val="0"/>
                <w:szCs w:val="24"/>
              </w:rPr>
              <w:t xml:space="preserve">Pomieszczenie - numer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B363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  <w:p w14:paraId="3CB6A1AD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/>
                <w:b/>
                <w:bCs/>
                <w:kern w:val="0"/>
                <w:szCs w:val="24"/>
              </w:rPr>
              <w:t xml:space="preserve">Podpis </w:t>
            </w:r>
          </w:p>
          <w:p w14:paraId="456532FA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5B5B8BC0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6471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30D1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C62D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76C1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486B831D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2315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D0C5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DDE0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98B8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20F0D8EF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D92F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BE42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D02F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4542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052830DE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0823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133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D90F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D124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412ADB47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5F81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D42B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5CA5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1CC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12A1FE8E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1C98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B8FB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2CC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C5F3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2F87A4D3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4A0D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C4F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157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58FC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619C44AE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AEE00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2414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084F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7E89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31AC4F5E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3AB3E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2FCD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FDA3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32482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30AC10D6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8F35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B7BA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1B61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5D02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6E021C12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A600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3A0C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B55B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131D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1429FBEC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C4E4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3D77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BC185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C323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  <w:tr w:rsidR="00131BBA" w:rsidRPr="00131BBA" w14:paraId="5B49B1DA" w14:textId="77777777" w:rsidTr="00131B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4276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before="100" w:beforeAutospacing="1" w:after="100" w:afterAutospacing="1"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  <w:r w:rsidRPr="00131BBA">
              <w:rPr>
                <w:rFonts w:ascii="Georgia" w:eastAsiaTheme="minorHAnsi" w:hAnsi="Georgia" w:cs="TimesNewRomanPSMT"/>
                <w:kern w:val="0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6569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eastAsiaTheme="minorHAnsi" w:hAnsi="Georg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3DFF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12BD" w14:textId="77777777" w:rsidR="00131BBA" w:rsidRPr="00131BBA" w:rsidRDefault="00131BBA" w:rsidP="00131BBA">
            <w:pPr>
              <w:widowControl/>
              <w:suppressAutoHyphens w:val="0"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Georgia" w:hAnsi="Georgia"/>
                <w:kern w:val="0"/>
                <w:szCs w:val="24"/>
              </w:rPr>
            </w:pPr>
          </w:p>
        </w:tc>
      </w:tr>
    </w:tbl>
    <w:p w14:paraId="3538E631" w14:textId="77777777" w:rsidR="00131BBA" w:rsidRPr="00131BBA" w:rsidRDefault="00131BBA" w:rsidP="00131BBA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Fonts w:ascii="Georgia" w:eastAsiaTheme="minorHAnsi" w:hAnsi="Georgia"/>
          <w:kern w:val="0"/>
          <w:szCs w:val="24"/>
        </w:rPr>
      </w:pPr>
      <w:r w:rsidRPr="00131BBA">
        <w:rPr>
          <w:rFonts w:ascii="Georgia" w:eastAsiaTheme="minorHAnsi" w:hAnsi="Georgia"/>
          <w:kern w:val="0"/>
          <w:szCs w:val="24"/>
        </w:rPr>
        <w:t xml:space="preserve">5 </w:t>
      </w:r>
    </w:p>
    <w:p w14:paraId="62E3B227" w14:textId="77777777" w:rsidR="00131BBA" w:rsidRPr="00131BBA" w:rsidRDefault="00131BBA" w:rsidP="00131BBA">
      <w:pPr>
        <w:spacing w:line="360" w:lineRule="auto"/>
        <w:rPr>
          <w:rFonts w:ascii="Georgia" w:hAnsi="Georgia"/>
          <w:color w:val="000000" w:themeColor="text1"/>
          <w:szCs w:val="24"/>
        </w:rPr>
      </w:pPr>
    </w:p>
    <w:sectPr w:rsidR="00131BBA" w:rsidRPr="00131BBA" w:rsidSect="0084281A">
      <w:footerReference w:type="default" r:id="rId7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54FE" w14:textId="77777777" w:rsidR="005C368C" w:rsidRDefault="005C368C">
      <w:r>
        <w:separator/>
      </w:r>
    </w:p>
  </w:endnote>
  <w:endnote w:type="continuationSeparator" w:id="0">
    <w:p w14:paraId="2F5AA920" w14:textId="77777777" w:rsidR="005C368C" w:rsidRDefault="005C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063153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0"/>
      </w:rPr>
    </w:sdtEndPr>
    <w:sdtContent>
      <w:p w14:paraId="6D788A37" w14:textId="77777777" w:rsidR="003716B7" w:rsidRDefault="00D70766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C368C" w:rsidRPr="005C368C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445B4954" w14:textId="77777777" w:rsidR="003716B7" w:rsidRDefault="005C368C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A1C4F" w14:textId="77777777" w:rsidR="005C368C" w:rsidRDefault="005C368C">
      <w:r>
        <w:separator/>
      </w:r>
    </w:p>
  </w:footnote>
  <w:footnote w:type="continuationSeparator" w:id="0">
    <w:p w14:paraId="08226AD5" w14:textId="77777777" w:rsidR="005C368C" w:rsidRDefault="005C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8507397"/>
    <w:multiLevelType w:val="multilevel"/>
    <w:tmpl w:val="5378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C60B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>
    <w:nsid w:val="295719BE"/>
    <w:multiLevelType w:val="singleLevel"/>
    <w:tmpl w:val="CF98A7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4">
    <w:nsid w:val="32041254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>
    <w:nsid w:val="451C749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>
    <w:nsid w:val="6E224F9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6"/>
    <w:rsid w:val="00131BBA"/>
    <w:rsid w:val="003E79A2"/>
    <w:rsid w:val="00507040"/>
    <w:rsid w:val="00517AC6"/>
    <w:rsid w:val="005C368C"/>
    <w:rsid w:val="00B003B5"/>
    <w:rsid w:val="00D70766"/>
    <w:rsid w:val="00E3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E86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17AC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17AC6"/>
    <w:pPr>
      <w:ind w:left="372"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7AC6"/>
    <w:rPr>
      <w:rFonts w:ascii="Arial" w:eastAsia="Times New Roman" w:hAnsi="Arial" w:cs="Times New Roman"/>
      <w:kern w:val="1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C6"/>
    <w:rPr>
      <w:rFonts w:ascii="Times New Roman" w:eastAsia="Times New Roman" w:hAnsi="Times New Roman" w:cs="Times New Roman"/>
      <w:kern w:val="1"/>
      <w:szCs w:val="20"/>
      <w:lang w:eastAsia="pl-PL"/>
    </w:rPr>
  </w:style>
  <w:style w:type="paragraph" w:customStyle="1" w:styleId="Standard">
    <w:name w:val="Standard"/>
    <w:rsid w:val="00517AC6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1BB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515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Przeslawska</dc:creator>
  <cp:keywords/>
  <dc:description/>
  <cp:lastModifiedBy>Anna Przeslawska</cp:lastModifiedBy>
  <cp:revision>3</cp:revision>
  <dcterms:created xsi:type="dcterms:W3CDTF">2021-02-03T14:36:00Z</dcterms:created>
  <dcterms:modified xsi:type="dcterms:W3CDTF">2021-02-04T15:54:00Z</dcterms:modified>
</cp:coreProperties>
</file>